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A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ppendix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1</w:t>
      </w:r>
    </w:p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/>
        </w:rPr>
        <w:t xml:space="preserve">Award 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32"/>
          <w:szCs w:val="32"/>
          <w:lang w:val="en-US" w:eastAsia="zh-CN"/>
        </w:rPr>
        <w:t>Selection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/>
        </w:rPr>
        <w:t xml:space="preserve"> Criteria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Candidates will be 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selected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based on their achievements, contributions and social influence. A standardized and authoritative evaluation process will strictly follow the principles of fairness and justice.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Candidates s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hall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be individuals or organizations that have made 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positive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contributions to or had profound impact on the equal participation and inclusive development of persons with disabilities, and shall have no less than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eastAsia="zh-CN"/>
        </w:rPr>
        <w:t xml:space="preserve">five </w:t>
      </w:r>
      <w:r>
        <w:rPr>
          <w:rFonts w:hint="eastAsia" w:ascii="Times New Roman" w:hAnsi="Times New Roman"/>
          <w:color w:val="000000"/>
          <w:kern w:val="0"/>
          <w:sz w:val="28"/>
          <w:szCs w:val="28"/>
        </w:rPr>
        <w:t>years of experience of active work in disability-related fields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. RI member organizations qualified for participation s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hall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be in good standing and actively fulfill their membership responsibilities. The eligibility is not affected by race, color, gender, religion belief, politics, social origin, age or other factors.</w:t>
      </w:r>
    </w:p>
    <w:p>
      <w:pP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MGM5YWI4NWVkYzFjYWFjMDMyMGNmOTYxMDNmNGUifQ=="/>
  </w:docVars>
  <w:rsids>
    <w:rsidRoot w:val="036C375A"/>
    <w:rsid w:val="036C375A"/>
    <w:rsid w:val="35EA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680</Characters>
  <Lines>0</Lines>
  <Paragraphs>0</Paragraphs>
  <TotalTime>0</TotalTime>
  <ScaleCrop>false</ScaleCrop>
  <LinksUpToDate>false</LinksUpToDate>
  <CharactersWithSpaces>786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2022-12-09T11:57:00Z</dcterms:created>
  <dc:creator>Dongjin</dc:creator>
  <cp:lastModifiedBy>Mr.You</cp:lastModifiedBy>
  <dcterms:modified xsi:type="dcterms:W3CDTF">2022-12-09T12:41:27Z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9484E428AFA448839D2B8E32A16411F1</vt:lpwstr>
  </property>
</Properties>
</file>