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F583" w14:textId="77777777" w:rsidR="00642A13" w:rsidRPr="0038685F" w:rsidRDefault="00B04E66" w:rsidP="0038685F">
      <w:pPr>
        <w:jc w:val="center"/>
        <w:rPr>
          <w:b/>
          <w:bCs/>
        </w:rPr>
      </w:pPr>
      <w:r>
        <w:rPr>
          <w:b/>
          <w:bCs/>
        </w:rPr>
        <w:t>DRF/DRAF Executive Director Transition</w:t>
      </w:r>
      <w:r w:rsidR="0038685F" w:rsidRPr="0038685F">
        <w:rPr>
          <w:b/>
          <w:bCs/>
        </w:rPr>
        <w:t xml:space="preserve"> FAQs</w:t>
      </w:r>
      <w:r w:rsidR="002D5BED">
        <w:rPr>
          <w:b/>
          <w:bCs/>
        </w:rPr>
        <w:t xml:space="preserve"> for Candidates</w:t>
      </w:r>
    </w:p>
    <w:p w14:paraId="1702577E" w14:textId="35E1C271" w:rsidR="0038685F" w:rsidRPr="0038685F" w:rsidRDefault="0038685F" w:rsidP="0038685F">
      <w:pPr>
        <w:jc w:val="center"/>
        <w:rPr>
          <w:b/>
          <w:bCs/>
        </w:rPr>
      </w:pPr>
      <w:r w:rsidRPr="0038685F">
        <w:rPr>
          <w:b/>
          <w:bCs/>
        </w:rPr>
        <w:t xml:space="preserve">Date: </w:t>
      </w:r>
      <w:r w:rsidR="008D2592">
        <w:rPr>
          <w:b/>
          <w:bCs/>
        </w:rPr>
        <w:t>May 3</w:t>
      </w:r>
      <w:r w:rsidR="00B04E66">
        <w:rPr>
          <w:b/>
          <w:bCs/>
        </w:rPr>
        <w:t>, 2021</w:t>
      </w:r>
    </w:p>
    <w:p w14:paraId="4FE33964" w14:textId="77777777" w:rsidR="0038685F" w:rsidRPr="0038685F" w:rsidRDefault="0038685F" w:rsidP="0038685F">
      <w:pPr>
        <w:jc w:val="center"/>
        <w:rPr>
          <w:b/>
          <w:bCs/>
        </w:rPr>
      </w:pPr>
    </w:p>
    <w:p w14:paraId="5B1D8925" w14:textId="1A962635" w:rsidR="00CD798D" w:rsidRPr="00CD798D" w:rsidRDefault="009E6C4C" w:rsidP="00CD79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is the </w:t>
      </w:r>
      <w:r w:rsidR="008D2592">
        <w:rPr>
          <w:b/>
          <w:bCs/>
        </w:rPr>
        <w:t xml:space="preserve">application </w:t>
      </w:r>
      <w:r>
        <w:rPr>
          <w:b/>
          <w:bCs/>
        </w:rPr>
        <w:t>deadline</w:t>
      </w:r>
      <w:r w:rsidR="00CD798D" w:rsidRPr="00CD798D">
        <w:rPr>
          <w:b/>
          <w:bCs/>
        </w:rPr>
        <w:t>?</w:t>
      </w:r>
    </w:p>
    <w:p w14:paraId="172325CA" w14:textId="77777777" w:rsidR="00CD798D" w:rsidRDefault="00CD798D" w:rsidP="00CD798D">
      <w:pPr>
        <w:rPr>
          <w:rFonts w:ascii="Calibri" w:eastAsia="Times New Roman" w:hAnsi="Calibri" w:cs="Calibri"/>
          <w:color w:val="000000"/>
        </w:rPr>
      </w:pPr>
      <w:r>
        <w:t xml:space="preserve">DRF/DRAF </w:t>
      </w:r>
      <w:r w:rsidR="009E6C4C" w:rsidRPr="009E6C4C">
        <w:rPr>
          <w:rFonts w:ascii="Calibri" w:eastAsia="Times New Roman" w:hAnsi="Calibri" w:cs="Calibri"/>
          <w:color w:val="000000"/>
        </w:rPr>
        <w:t xml:space="preserve">welcome applications for </w:t>
      </w:r>
      <w:r w:rsidR="009E6C4C">
        <w:rPr>
          <w:rFonts w:ascii="Calibri" w:eastAsia="Times New Roman" w:hAnsi="Calibri" w:cs="Calibri"/>
          <w:color w:val="000000"/>
        </w:rPr>
        <w:t>Executive Director</w:t>
      </w:r>
      <w:r w:rsidR="009E6C4C" w:rsidRPr="009E6C4C">
        <w:rPr>
          <w:rFonts w:ascii="Calibri" w:eastAsia="Times New Roman" w:hAnsi="Calibri" w:cs="Calibri"/>
          <w:color w:val="000000"/>
        </w:rPr>
        <w:t xml:space="preserve"> on a rolling basis through </w:t>
      </w:r>
      <w:r w:rsidR="009E6C4C" w:rsidRPr="009E6C4C">
        <w:rPr>
          <w:rFonts w:ascii="Calibri" w:eastAsia="Times New Roman" w:hAnsi="Calibri" w:cs="Calibri"/>
          <w:b/>
          <w:bCs/>
          <w:color w:val="000000"/>
        </w:rPr>
        <w:t>July 1, 2021.</w:t>
      </w:r>
      <w:r w:rsidR="009E6C4C" w:rsidRPr="00136435">
        <w:rPr>
          <w:rFonts w:ascii="Calibri" w:eastAsia="Times New Roman" w:hAnsi="Calibri" w:cs="Calibri"/>
          <w:color w:val="000000"/>
        </w:rPr>
        <w:t xml:space="preserve"> </w:t>
      </w:r>
    </w:p>
    <w:p w14:paraId="3A6D6597" w14:textId="77777777" w:rsidR="009E6C4C" w:rsidRDefault="009E6C4C" w:rsidP="00CD798D"/>
    <w:p w14:paraId="11DF15F8" w14:textId="231AD500" w:rsidR="00D14FB9" w:rsidRPr="00CD798D" w:rsidRDefault="009E6C4C" w:rsidP="00CD79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do I apply</w:t>
      </w:r>
      <w:r w:rsidR="00D14FB9" w:rsidRPr="00CD798D">
        <w:rPr>
          <w:b/>
          <w:bCs/>
        </w:rPr>
        <w:t>?</w:t>
      </w:r>
    </w:p>
    <w:p w14:paraId="495A5157" w14:textId="0F647EFB" w:rsidR="006D1C0D" w:rsidRDefault="009E6C4C" w:rsidP="00D14FB9">
      <w:pPr>
        <w:rPr>
          <w:rFonts w:ascii="Calibri" w:eastAsia="Times New Roman" w:hAnsi="Calibri" w:cs="Calibri"/>
          <w:color w:val="000000"/>
        </w:rPr>
      </w:pPr>
      <w:r w:rsidRPr="009E6C4C">
        <w:rPr>
          <w:rFonts w:ascii="Calibri" w:eastAsia="Times New Roman" w:hAnsi="Calibri" w:cs="Calibri"/>
          <w:color w:val="000000"/>
        </w:rPr>
        <w:t xml:space="preserve">We look forward to </w:t>
      </w:r>
      <w:r>
        <w:rPr>
          <w:rFonts w:ascii="Calibri" w:eastAsia="Times New Roman" w:hAnsi="Calibri" w:cs="Calibri"/>
          <w:color w:val="000000"/>
        </w:rPr>
        <w:t xml:space="preserve">receiving </w:t>
      </w:r>
      <w:r w:rsidRPr="009E6C4C">
        <w:rPr>
          <w:rFonts w:ascii="Calibri" w:eastAsia="Times New Roman" w:hAnsi="Calibri" w:cs="Calibri"/>
          <w:color w:val="000000"/>
        </w:rPr>
        <w:t>applications, including a CV and a cover letter that address</w:t>
      </w:r>
      <w:r w:rsidR="008D2592">
        <w:rPr>
          <w:rFonts w:ascii="Calibri" w:eastAsia="Times New Roman" w:hAnsi="Calibri" w:cs="Calibri"/>
          <w:color w:val="000000"/>
        </w:rPr>
        <w:t>es</w:t>
      </w:r>
      <w:r w:rsidRPr="009E6C4C">
        <w:rPr>
          <w:rFonts w:ascii="Calibri" w:eastAsia="Times New Roman" w:hAnsi="Calibri" w:cs="Calibri"/>
          <w:color w:val="000000"/>
        </w:rPr>
        <w:t xml:space="preserve"> the value you can bring to DRF/DRAF’s future in alignment with the </w:t>
      </w:r>
      <w:r w:rsidR="00885389">
        <w:rPr>
          <w:rFonts w:ascii="Calibri" w:eastAsia="Times New Roman" w:hAnsi="Calibri" w:cs="Calibri"/>
          <w:color w:val="000000"/>
        </w:rPr>
        <w:t>job description</w:t>
      </w:r>
      <w:r>
        <w:rPr>
          <w:rFonts w:ascii="Calibri" w:eastAsia="Times New Roman" w:hAnsi="Calibri" w:cs="Calibri"/>
          <w:color w:val="000000"/>
        </w:rPr>
        <w:t xml:space="preserve"> via </w:t>
      </w:r>
      <w:hyperlink r:id="rId7" w:history="1">
        <w:r w:rsidRPr="00FA4FA9">
          <w:rPr>
            <w:rStyle w:val="Hyperlink"/>
            <w:rFonts w:ascii="Calibri" w:eastAsia="Times New Roman" w:hAnsi="Calibri" w:cs="Calibri"/>
            <w:b/>
            <w:bCs/>
          </w:rPr>
          <w:t>ed.candidates@disabilityrightsfund.org</w:t>
        </w:r>
      </w:hyperlink>
      <w:r w:rsidRPr="009E6C4C">
        <w:rPr>
          <w:rFonts w:ascii="Calibri" w:eastAsia="Times New Roman" w:hAnsi="Calibri" w:cs="Calibri"/>
          <w:color w:val="000000"/>
        </w:rPr>
        <w:t>. Please also provide a professional writing sample (between 3-5 pages in length) and contact information for 3-5 references including a mix of peer colleagues, supervisors, and supervisees. Finalists will be asked to complete a written exercise and to make a presentation to a panel.</w:t>
      </w:r>
    </w:p>
    <w:p w14:paraId="1D68299E" w14:textId="19C79732" w:rsidR="009F5F23" w:rsidRDefault="009F5F23" w:rsidP="00D14FB9">
      <w:pPr>
        <w:rPr>
          <w:rFonts w:ascii="Calibri" w:eastAsia="Times New Roman" w:hAnsi="Calibri" w:cs="Calibri"/>
          <w:color w:val="000000"/>
        </w:rPr>
      </w:pPr>
    </w:p>
    <w:p w14:paraId="5BA93533" w14:textId="5809262F" w:rsidR="009F5F23" w:rsidRPr="009F5F23" w:rsidRDefault="009F5F23" w:rsidP="009F5F23">
      <w:pPr>
        <w:rPr>
          <w:rFonts w:ascii="≈'E8˛" w:hAnsi="≈'E8˛" w:cs="≈'E8˛"/>
        </w:rPr>
      </w:pPr>
      <w:r>
        <w:rPr>
          <w:rFonts w:ascii="Calibri" w:eastAsia="Times New Roman" w:hAnsi="Calibri" w:cs="Calibri"/>
          <w:color w:val="000000"/>
        </w:rPr>
        <w:t>DRF/DRAF are</w:t>
      </w:r>
      <w:r w:rsidRPr="00C5103B">
        <w:rPr>
          <w:rFonts w:ascii="Calibri" w:eastAsia="Times New Roman" w:hAnsi="Calibri" w:cs="Calibri"/>
          <w:color w:val="000000"/>
        </w:rPr>
        <w:t xml:space="preserve"> an equal opportunity employer. We seek to build a diverse team. Applicants </w:t>
      </w:r>
      <w:r>
        <w:rPr>
          <w:rFonts w:ascii="Calibri" w:eastAsia="Times New Roman" w:hAnsi="Calibri" w:cs="Calibri"/>
          <w:color w:val="000000"/>
        </w:rPr>
        <w:t xml:space="preserve">will </w:t>
      </w:r>
      <w:r w:rsidRPr="00C5103B">
        <w:rPr>
          <w:rFonts w:ascii="Calibri" w:eastAsia="Times New Roman" w:hAnsi="Calibri" w:cs="Calibri"/>
          <w:color w:val="000000"/>
        </w:rPr>
        <w:t>not be discriminated against on any basis. Individuals from historically marginalized identities including Black, Indigenous, and people of color and persons with lived and/or professional experience with disabilit</w:t>
      </w:r>
      <w:r>
        <w:rPr>
          <w:rFonts w:ascii="Calibri" w:eastAsia="Times New Roman" w:hAnsi="Calibri" w:cs="Calibri"/>
          <w:color w:val="000000"/>
        </w:rPr>
        <w:t>y</w:t>
      </w:r>
      <w:r w:rsidRPr="00C5103B">
        <w:rPr>
          <w:rFonts w:ascii="Calibri" w:eastAsia="Times New Roman" w:hAnsi="Calibri" w:cs="Calibri"/>
          <w:color w:val="000000"/>
        </w:rPr>
        <w:t xml:space="preserve"> are encouraged to apply.</w:t>
      </w:r>
      <w:r w:rsidDel="003B10C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DRF/DRAF are</w:t>
      </w:r>
      <w:r w:rsidRPr="007A7D8C">
        <w:rPr>
          <w:rFonts w:ascii="Calibri" w:eastAsia="Times New Roman" w:hAnsi="Calibri" w:cs="Calibri"/>
          <w:color w:val="000000"/>
        </w:rPr>
        <w:t xml:space="preserve"> committed to providing access and opportunity for individuals with disabilities. As part of this commitment, </w:t>
      </w:r>
      <w:r>
        <w:rPr>
          <w:rFonts w:ascii="Calibri" w:eastAsia="Times New Roman" w:hAnsi="Calibri" w:cs="Calibri"/>
          <w:color w:val="000000"/>
        </w:rPr>
        <w:t>DRF/DRAF seek</w:t>
      </w:r>
      <w:r w:rsidRPr="007A7D8C">
        <w:rPr>
          <w:rFonts w:ascii="Calibri" w:eastAsia="Times New Roman" w:hAnsi="Calibri" w:cs="Calibri"/>
          <w:color w:val="000000"/>
        </w:rPr>
        <w:t xml:space="preserve"> to provide any reasonable accommodations necessary to ensure equity</w:t>
      </w:r>
      <w:r>
        <w:rPr>
          <w:rFonts w:ascii="Calibri" w:eastAsia="Times New Roman" w:hAnsi="Calibri" w:cs="Calibri"/>
          <w:color w:val="000000"/>
        </w:rPr>
        <w:t xml:space="preserve">, including during the application process. Please send requests to </w:t>
      </w:r>
      <w:hyperlink r:id="rId8" w:history="1">
        <w:r w:rsidRPr="00FA4FA9">
          <w:rPr>
            <w:rStyle w:val="Hyperlink"/>
            <w:rFonts w:ascii="Calibri" w:eastAsia="Times New Roman" w:hAnsi="Calibri" w:cs="Calibri"/>
            <w:b/>
            <w:bCs/>
          </w:rPr>
          <w:t>ed.candidates@disabilityrightsfund.org</w:t>
        </w:r>
      </w:hyperlink>
      <w:r>
        <w:rPr>
          <w:rStyle w:val="Hyperlink"/>
          <w:rFonts w:ascii="Calibri" w:eastAsia="Times New Roman" w:hAnsi="Calibri" w:cs="Calibri"/>
          <w:b/>
          <w:bCs/>
        </w:rPr>
        <w:t>.</w:t>
      </w:r>
    </w:p>
    <w:p w14:paraId="19000CF1" w14:textId="77777777" w:rsidR="009F5F23" w:rsidRDefault="009F5F23" w:rsidP="00D14FB9">
      <w:pPr>
        <w:rPr>
          <w:rFonts w:ascii="Calibri" w:eastAsia="Times New Roman" w:hAnsi="Calibri" w:cs="Calibri"/>
          <w:color w:val="000000"/>
        </w:rPr>
      </w:pPr>
    </w:p>
    <w:p w14:paraId="28EF4B47" w14:textId="7C700C66" w:rsidR="006D1C0D" w:rsidRPr="009E6C4C" w:rsidRDefault="006D1C0D" w:rsidP="00D14FB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To learn more about this opportunity, please see the </w:t>
      </w:r>
      <w:r w:rsidR="00885389">
        <w:rPr>
          <w:rFonts w:ascii="Calibri" w:eastAsia="Times New Roman" w:hAnsi="Calibri" w:cs="Calibri"/>
          <w:color w:val="000000"/>
        </w:rPr>
        <w:t>job description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E2CC0">
        <w:rPr>
          <w:rFonts w:ascii="Calibri" w:eastAsia="Times New Roman" w:hAnsi="Calibri" w:cs="Calibri"/>
          <w:color w:val="000000"/>
        </w:rPr>
        <w:t xml:space="preserve">at </w:t>
      </w:r>
      <w:hyperlink r:id="rId9" w:history="1">
        <w:r w:rsidR="009E2CC0" w:rsidRPr="00503DAC">
          <w:rPr>
            <w:rStyle w:val="Hyperlink"/>
            <w:rFonts w:ascii="Calibri" w:eastAsia="Times New Roman" w:hAnsi="Calibri" w:cs="Calibri"/>
          </w:rPr>
          <w:t>https://disabilityrightsfund.org/were-hiring/</w:t>
        </w:r>
      </w:hyperlink>
      <w:r w:rsidR="009E2CC0">
        <w:rPr>
          <w:rFonts w:ascii="Calibri" w:eastAsia="Times New Roman" w:hAnsi="Calibri" w:cs="Calibri"/>
          <w:color w:val="000000"/>
        </w:rPr>
        <w:t xml:space="preserve">. </w:t>
      </w:r>
    </w:p>
    <w:p w14:paraId="7F27A001" w14:textId="77777777" w:rsidR="006464C5" w:rsidRDefault="006464C5" w:rsidP="00D14FB9"/>
    <w:p w14:paraId="2E3255ED" w14:textId="77777777" w:rsidR="0038685F" w:rsidRPr="00B04E66" w:rsidRDefault="0038685F" w:rsidP="00B04E66">
      <w:pPr>
        <w:pStyle w:val="ListParagraph"/>
        <w:numPr>
          <w:ilvl w:val="0"/>
          <w:numId w:val="1"/>
        </w:numPr>
        <w:rPr>
          <w:b/>
          <w:bCs/>
        </w:rPr>
      </w:pPr>
      <w:r w:rsidRPr="00B04E66">
        <w:rPr>
          <w:b/>
          <w:bCs/>
        </w:rPr>
        <w:t>Will international candidates be considered?</w:t>
      </w:r>
    </w:p>
    <w:p w14:paraId="5C173FD6" w14:textId="1B723CFC" w:rsidR="003A1ADD" w:rsidRDefault="003A1ADD" w:rsidP="0038685F">
      <w:r>
        <w:t xml:space="preserve">DRF/DRAF are headquartered in Boston, </w:t>
      </w:r>
      <w:r w:rsidR="00885389">
        <w:t>Massachusetts</w:t>
      </w:r>
      <w:r>
        <w:t xml:space="preserve"> in the USA. Having a next ED who </w:t>
      </w:r>
      <w:proofErr w:type="gramStart"/>
      <w:r>
        <w:t>is able to</w:t>
      </w:r>
      <w:proofErr w:type="gramEnd"/>
      <w:r>
        <w:t xml:space="preserve"> spend significant time in HQ offices is </w:t>
      </w:r>
      <w:r w:rsidR="002D5BED">
        <w:t xml:space="preserve">strongly </w:t>
      </w:r>
      <w:r>
        <w:t xml:space="preserve">preferred. </w:t>
      </w:r>
      <w:r w:rsidR="008D2592">
        <w:t>A</w:t>
      </w:r>
      <w:r>
        <w:t xml:space="preserve"> work permit for the U.S. </w:t>
      </w:r>
      <w:r w:rsidR="008D2592">
        <w:t xml:space="preserve">will </w:t>
      </w:r>
      <w:r w:rsidR="0086091D">
        <w:t xml:space="preserve">likely </w:t>
      </w:r>
      <w:r w:rsidR="008D2592">
        <w:t>be required.</w:t>
      </w:r>
    </w:p>
    <w:p w14:paraId="02F8CD50" w14:textId="77777777" w:rsidR="003A1ADD" w:rsidRDefault="003A1ADD" w:rsidP="0038685F"/>
    <w:p w14:paraId="1DE91E00" w14:textId="5C077D58" w:rsidR="00FB3B36" w:rsidRPr="002D5BED" w:rsidRDefault="002D5BED" w:rsidP="002D5BED">
      <w:pPr>
        <w:pStyle w:val="ListParagraph"/>
        <w:numPr>
          <w:ilvl w:val="0"/>
          <w:numId w:val="1"/>
        </w:numPr>
        <w:rPr>
          <w:b/>
          <w:bCs/>
        </w:rPr>
      </w:pPr>
      <w:r w:rsidRPr="002D5BED">
        <w:rPr>
          <w:b/>
          <w:bCs/>
        </w:rPr>
        <w:t xml:space="preserve">What is the </w:t>
      </w:r>
      <w:r w:rsidR="00DD6C47">
        <w:rPr>
          <w:b/>
          <w:bCs/>
        </w:rPr>
        <w:t>budget</w:t>
      </w:r>
      <w:r w:rsidRPr="002D5BED">
        <w:rPr>
          <w:b/>
          <w:bCs/>
        </w:rPr>
        <w:t xml:space="preserve"> of DRF/DRAF?</w:t>
      </w:r>
    </w:p>
    <w:p w14:paraId="1330B8BA" w14:textId="19025DAA" w:rsidR="002D5BED" w:rsidRDefault="004467B0" w:rsidP="002D5BED">
      <w:r w:rsidRPr="00C6537E">
        <w:t xml:space="preserve">The Funds – which are based on a participatory grantmaking model – </w:t>
      </w:r>
      <w:r>
        <w:t xml:space="preserve">currently have a total annual budget of approximately </w:t>
      </w:r>
      <w:r w:rsidR="00A27FC1">
        <w:t xml:space="preserve">USD </w:t>
      </w:r>
      <w:r>
        <w:t>8.6 million and provide more than</w:t>
      </w:r>
      <w:r w:rsidRPr="00C6537E">
        <w:t xml:space="preserve"> </w:t>
      </w:r>
      <w:r w:rsidR="00A27FC1">
        <w:t xml:space="preserve">USD </w:t>
      </w:r>
      <w:r>
        <w:t xml:space="preserve">6.7 million </w:t>
      </w:r>
      <w:r w:rsidRPr="00C6537E">
        <w:t>per year</w:t>
      </w:r>
      <w:r>
        <w:t xml:space="preserve"> to fuel disability rights and inclusion. Each year, the Funds</w:t>
      </w:r>
      <w:r w:rsidRPr="00C6537E">
        <w:t xml:space="preserve"> make </w:t>
      </w:r>
      <w:r>
        <w:t>approximately</w:t>
      </w:r>
      <w:r w:rsidRPr="00C6537E">
        <w:t xml:space="preserve"> 100-125 grants (of USD $5,000-</w:t>
      </w:r>
      <w:r>
        <w:t>$</w:t>
      </w:r>
      <w:r w:rsidRPr="00C6537E">
        <w:t>50,000</w:t>
      </w:r>
      <w:r>
        <w:t xml:space="preserve"> each</w:t>
      </w:r>
      <w:r w:rsidRPr="00C6537E">
        <w:t xml:space="preserve">) to </w:t>
      </w:r>
      <w:r w:rsidR="008D2592">
        <w:t>o</w:t>
      </w:r>
      <w:r w:rsidRPr="00C6537E">
        <w:t xml:space="preserve">rganizations </w:t>
      </w:r>
      <w:r>
        <w:t xml:space="preserve">of </w:t>
      </w:r>
      <w:r w:rsidR="008D2592">
        <w:t>p</w:t>
      </w:r>
      <w:r>
        <w:t xml:space="preserve">ersons with </w:t>
      </w:r>
      <w:r w:rsidR="008D2592">
        <w:t>d</w:t>
      </w:r>
      <w:r>
        <w:t xml:space="preserve">isabilities (OPDs) </w:t>
      </w:r>
      <w:r w:rsidRPr="00C6537E">
        <w:t xml:space="preserve">to advance the UN Convention on the Rights of Persons with Disabilities (CRPD), including </w:t>
      </w:r>
      <w:r>
        <w:t>to pursue</w:t>
      </w:r>
      <w:r w:rsidRPr="00C6537E">
        <w:t xml:space="preserve"> implementation of the Sustainable Development Goals (SDGs).</w:t>
      </w:r>
    </w:p>
    <w:p w14:paraId="4F2B7011" w14:textId="720AC74A" w:rsidR="004467B0" w:rsidRDefault="004467B0" w:rsidP="002D5BED"/>
    <w:p w14:paraId="228C6981" w14:textId="7FB84B02" w:rsidR="009F5F23" w:rsidRDefault="009F5F23" w:rsidP="002D5BED"/>
    <w:p w14:paraId="5C228110" w14:textId="32BE2E09" w:rsidR="009F5F23" w:rsidRDefault="009F5F23" w:rsidP="002D5BED"/>
    <w:p w14:paraId="44F8E656" w14:textId="1BA94DA2" w:rsidR="009F5F23" w:rsidRDefault="009F5F23" w:rsidP="002D5BED"/>
    <w:p w14:paraId="4913F1E7" w14:textId="77777777" w:rsidR="009F5F23" w:rsidRDefault="009F5F23" w:rsidP="002D5BED"/>
    <w:p w14:paraId="5077145E" w14:textId="38596514" w:rsidR="004467B0" w:rsidRPr="004467B0" w:rsidRDefault="0030787A" w:rsidP="004467B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is the size/composition of</w:t>
      </w:r>
      <w:r w:rsidR="004467B0" w:rsidRPr="004467B0">
        <w:rPr>
          <w:b/>
          <w:bCs/>
        </w:rPr>
        <w:t xml:space="preserve"> DRF/DRAF</w:t>
      </w:r>
      <w:r w:rsidR="00CB404F">
        <w:rPr>
          <w:b/>
          <w:bCs/>
        </w:rPr>
        <w:t>’s staff</w:t>
      </w:r>
      <w:r w:rsidR="004467B0" w:rsidRPr="004467B0">
        <w:rPr>
          <w:b/>
          <w:bCs/>
        </w:rPr>
        <w:t>?</w:t>
      </w:r>
    </w:p>
    <w:p w14:paraId="7E70E537" w14:textId="703D59C0" w:rsidR="004467B0" w:rsidRPr="00CB404F" w:rsidRDefault="0030787A" w:rsidP="004467B0">
      <w:pPr>
        <w:rPr>
          <w:rFonts w:ascii="Times New Roman" w:eastAsia="Times New Roman" w:hAnsi="Times New Roman" w:cs="Times New Roman"/>
        </w:rPr>
      </w:pPr>
      <w:r>
        <w:t>The staff has grown to more than 20. We have a Program Officer in every country in which we grant (</w:t>
      </w:r>
      <w:proofErr w:type="gramStart"/>
      <w:r>
        <w:t>with the exception of</w:t>
      </w:r>
      <w:proofErr w:type="gramEnd"/>
      <w:r>
        <w:t xml:space="preserve"> the officer for the Pacific Island Countries</w:t>
      </w:r>
      <w:r w:rsidR="00CB404F">
        <w:t xml:space="preserve">, </w:t>
      </w:r>
      <w:r w:rsidR="00CB404F" w:rsidRPr="00CB404F">
        <w:t>who is based in Samoa</w:t>
      </w:r>
      <w:r w:rsidR="00CB404F">
        <w:t>).</w:t>
      </w:r>
      <w:r w:rsidR="00CB404F">
        <w:rPr>
          <w:rFonts w:ascii="Times New Roman" w:eastAsia="Times New Roman" w:hAnsi="Times New Roman" w:cs="Times New Roman"/>
        </w:rPr>
        <w:t xml:space="preserve"> </w:t>
      </w:r>
      <w:r w:rsidR="004467B0">
        <w:t xml:space="preserve">More information on the staff can be found at </w:t>
      </w:r>
      <w:hyperlink r:id="rId10" w:history="1">
        <w:r w:rsidR="004467B0" w:rsidRPr="00233082">
          <w:rPr>
            <w:rStyle w:val="Hyperlink"/>
          </w:rPr>
          <w:t>https://disabilityrightsfund.org/about/our-team/staff/</w:t>
        </w:r>
      </w:hyperlink>
      <w:r>
        <w:t xml:space="preserve">. </w:t>
      </w:r>
    </w:p>
    <w:p w14:paraId="41435EE8" w14:textId="509CB44F" w:rsidR="00F61AC2" w:rsidRDefault="00F61AC2" w:rsidP="004467B0"/>
    <w:p w14:paraId="61687ECE" w14:textId="77777777" w:rsidR="00CB404F" w:rsidRPr="00CB404F" w:rsidRDefault="00CB404F" w:rsidP="00CB404F">
      <w:pPr>
        <w:pStyle w:val="ListParagraph"/>
        <w:numPr>
          <w:ilvl w:val="0"/>
          <w:numId w:val="1"/>
        </w:numPr>
        <w:rPr>
          <w:b/>
          <w:bCs/>
        </w:rPr>
      </w:pPr>
      <w:r w:rsidRPr="00CB404F">
        <w:rPr>
          <w:b/>
          <w:bCs/>
        </w:rPr>
        <w:t>What is the Board composition of DRF/DRAF?</w:t>
      </w:r>
    </w:p>
    <w:p w14:paraId="441C2D6C" w14:textId="1D3411A6" w:rsidR="00F61AC2" w:rsidRDefault="00CB404F" w:rsidP="004467B0">
      <w:r>
        <w:t xml:space="preserve">The Board currently has 13 members. More information on the DRF/DRAF Board can be found at </w:t>
      </w:r>
      <w:hyperlink r:id="rId11" w:history="1">
        <w:r w:rsidRPr="00233082">
          <w:rPr>
            <w:rStyle w:val="Hyperlink"/>
          </w:rPr>
          <w:t>https://disabilityrightsfund.org/about/our-team/board/</w:t>
        </w:r>
      </w:hyperlink>
      <w:r>
        <w:t>.</w:t>
      </w:r>
    </w:p>
    <w:p w14:paraId="7E9B7309" w14:textId="77777777" w:rsidR="00CB404F" w:rsidRDefault="00CB404F" w:rsidP="004467B0"/>
    <w:p w14:paraId="1529DF03" w14:textId="77777777" w:rsidR="004467B0" w:rsidRPr="004467B0" w:rsidRDefault="004467B0" w:rsidP="004467B0">
      <w:pPr>
        <w:pStyle w:val="ListParagraph"/>
        <w:numPr>
          <w:ilvl w:val="0"/>
          <w:numId w:val="1"/>
        </w:numPr>
        <w:rPr>
          <w:b/>
          <w:bCs/>
        </w:rPr>
      </w:pPr>
      <w:r w:rsidRPr="004467B0">
        <w:rPr>
          <w:b/>
          <w:bCs/>
        </w:rPr>
        <w:t>Where can I learn more about the Grantmaking Committee?</w:t>
      </w:r>
    </w:p>
    <w:p w14:paraId="4C3E43C5" w14:textId="08076227" w:rsidR="0030787A" w:rsidRDefault="004467B0" w:rsidP="004467B0">
      <w:r>
        <w:t xml:space="preserve">More information on the Grantmaking Committee, which is at the core of DRF/DRAF’s participatory grantmaking approach, can be found at </w:t>
      </w:r>
      <w:hyperlink r:id="rId12" w:history="1">
        <w:r w:rsidRPr="00233082">
          <w:rPr>
            <w:rStyle w:val="Hyperlink"/>
          </w:rPr>
          <w:t>https://disabilityrightsfund.org/about/our-team/grantmaking-committee/</w:t>
        </w:r>
      </w:hyperlink>
      <w:r>
        <w:t>.</w:t>
      </w:r>
    </w:p>
    <w:p w14:paraId="22017699" w14:textId="77777777" w:rsidR="00885389" w:rsidRDefault="00885389" w:rsidP="004467B0"/>
    <w:p w14:paraId="0BBAAB3F" w14:textId="77777777" w:rsidR="004467B0" w:rsidRPr="004467B0" w:rsidRDefault="004467B0" w:rsidP="004467B0">
      <w:pPr>
        <w:pStyle w:val="ListParagraph"/>
        <w:numPr>
          <w:ilvl w:val="0"/>
          <w:numId w:val="1"/>
        </w:numPr>
        <w:rPr>
          <w:b/>
          <w:bCs/>
        </w:rPr>
      </w:pPr>
      <w:r w:rsidRPr="004467B0">
        <w:rPr>
          <w:b/>
          <w:bCs/>
        </w:rPr>
        <w:t>Where can I learn more about DRF/DRAF’s participatory grantmaking approach?</w:t>
      </w:r>
    </w:p>
    <w:p w14:paraId="13484FBB" w14:textId="7AD5C841" w:rsidR="004467B0" w:rsidRDefault="004467B0" w:rsidP="004467B0">
      <w:r>
        <w:t xml:space="preserve">More information about DRF/DRAF’s grantmaking approach is available on our website and in particular at </w:t>
      </w:r>
      <w:hyperlink r:id="rId13" w:history="1">
        <w:r w:rsidRPr="00233082">
          <w:rPr>
            <w:rStyle w:val="Hyperlink"/>
          </w:rPr>
          <w:t>https://disabilityrightsfund.org/grantmaking-philosophy/</w:t>
        </w:r>
      </w:hyperlink>
      <w:r w:rsidR="00AA2992">
        <w:t xml:space="preserve"> and at </w:t>
      </w:r>
      <w:hyperlink r:id="rId14" w:history="1">
        <w:r w:rsidR="0038062B" w:rsidRPr="006B0DA9">
          <w:rPr>
            <w:rStyle w:val="Hyperlink"/>
          </w:rPr>
          <w:t>https://disabilityrightsfund.org/our-model/</w:t>
        </w:r>
      </w:hyperlink>
      <w:r w:rsidR="00AA2992">
        <w:t>.</w:t>
      </w:r>
      <w:r w:rsidR="0030787A">
        <w:t xml:space="preserve"> The Bridge Strategic Plan can be </w:t>
      </w:r>
      <w:r w:rsidR="006D1C0D">
        <w:t>f</w:t>
      </w:r>
      <w:r w:rsidR="0030787A">
        <w:t xml:space="preserve">ound at </w:t>
      </w:r>
      <w:hyperlink r:id="rId15" w:history="1">
        <w:r w:rsidR="00E43019" w:rsidRPr="00E566FE">
          <w:rPr>
            <w:rStyle w:val="Hyperlink"/>
          </w:rPr>
          <w:t>https://disabilityrightsfund.org/about/our-strategy/</w:t>
        </w:r>
      </w:hyperlink>
      <w:r w:rsidR="0030787A">
        <w:t xml:space="preserve">. We have a Technical Assistance Strategy and Gender Guidelines available at the same </w:t>
      </w:r>
      <w:proofErr w:type="gramStart"/>
      <w:r w:rsidR="0030787A">
        <w:t>link, and</w:t>
      </w:r>
      <w:proofErr w:type="gramEnd"/>
      <w:r w:rsidR="0030787A">
        <w:t xml:space="preserve"> are in the process of developing an Advocacy Strategy.</w:t>
      </w:r>
    </w:p>
    <w:p w14:paraId="5827631E" w14:textId="77777777" w:rsidR="0038062B" w:rsidRDefault="0038062B" w:rsidP="004467B0"/>
    <w:p w14:paraId="2C3EFD11" w14:textId="77777777" w:rsidR="004467B0" w:rsidRDefault="004467B0" w:rsidP="004467B0"/>
    <w:sectPr w:rsidR="004467B0" w:rsidSect="00A25CD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858C4" w14:textId="77777777" w:rsidR="008957FB" w:rsidRDefault="008957FB" w:rsidP="006464C5">
      <w:r>
        <w:separator/>
      </w:r>
    </w:p>
  </w:endnote>
  <w:endnote w:type="continuationSeparator" w:id="0">
    <w:p w14:paraId="07B55892" w14:textId="77777777" w:rsidR="008957FB" w:rsidRDefault="008957FB" w:rsidP="0064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≈'E8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228E6" w14:textId="77777777" w:rsidR="008957FB" w:rsidRDefault="008957FB" w:rsidP="006464C5">
      <w:r>
        <w:separator/>
      </w:r>
    </w:p>
  </w:footnote>
  <w:footnote w:type="continuationSeparator" w:id="0">
    <w:p w14:paraId="16457871" w14:textId="77777777" w:rsidR="008957FB" w:rsidRDefault="008957FB" w:rsidP="0064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0C2E" w14:textId="2809B3EB" w:rsidR="00F61AC2" w:rsidRDefault="00F61AC2" w:rsidP="00F61AC2">
    <w:pPr>
      <w:pStyle w:val="Header"/>
      <w:jc w:val="right"/>
    </w:pPr>
    <w:r>
      <w:rPr>
        <w:noProof/>
      </w:rPr>
      <w:drawing>
        <wp:inline distT="0" distB="0" distL="0" distR="0" wp14:anchorId="28294AEB" wp14:editId="532BE2BA">
          <wp:extent cx="2641600" cy="787400"/>
          <wp:effectExtent l="0" t="0" r="0" b="0"/>
          <wp:docPr id="2" name="Picture 2" descr="Disability Rights Fund logo and Disability Rights Advocacy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sability Rights Fund logo and Disability Rights Advocacy Fu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16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71044" w14:textId="77777777" w:rsidR="006464C5" w:rsidRDefault="0064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A3A75"/>
    <w:multiLevelType w:val="hybridMultilevel"/>
    <w:tmpl w:val="5848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228F"/>
    <w:multiLevelType w:val="hybridMultilevel"/>
    <w:tmpl w:val="5848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5F"/>
    <w:rsid w:val="00013060"/>
    <w:rsid w:val="0008659E"/>
    <w:rsid w:val="00122DC0"/>
    <w:rsid w:val="00202F9F"/>
    <w:rsid w:val="00234E1D"/>
    <w:rsid w:val="00250912"/>
    <w:rsid w:val="0027045D"/>
    <w:rsid w:val="00281369"/>
    <w:rsid w:val="002D5BED"/>
    <w:rsid w:val="0030787A"/>
    <w:rsid w:val="0031484D"/>
    <w:rsid w:val="0038062B"/>
    <w:rsid w:val="0038685F"/>
    <w:rsid w:val="003A1ADD"/>
    <w:rsid w:val="003E706B"/>
    <w:rsid w:val="003E7E59"/>
    <w:rsid w:val="004467B0"/>
    <w:rsid w:val="00494CD5"/>
    <w:rsid w:val="004D7BDF"/>
    <w:rsid w:val="00523645"/>
    <w:rsid w:val="0053739B"/>
    <w:rsid w:val="00620377"/>
    <w:rsid w:val="006224AE"/>
    <w:rsid w:val="00640FCC"/>
    <w:rsid w:val="006464C5"/>
    <w:rsid w:val="006B1A00"/>
    <w:rsid w:val="006D1C0D"/>
    <w:rsid w:val="006E4BF5"/>
    <w:rsid w:val="00745543"/>
    <w:rsid w:val="00754091"/>
    <w:rsid w:val="007E071C"/>
    <w:rsid w:val="0085310E"/>
    <w:rsid w:val="0086072E"/>
    <w:rsid w:val="0086091D"/>
    <w:rsid w:val="008844E1"/>
    <w:rsid w:val="00885389"/>
    <w:rsid w:val="008957FB"/>
    <w:rsid w:val="008A2904"/>
    <w:rsid w:val="008A2AB0"/>
    <w:rsid w:val="008D2592"/>
    <w:rsid w:val="008E5566"/>
    <w:rsid w:val="00932C09"/>
    <w:rsid w:val="00945AB5"/>
    <w:rsid w:val="009E2CC0"/>
    <w:rsid w:val="009E6C4C"/>
    <w:rsid w:val="009F5F23"/>
    <w:rsid w:val="00A17F25"/>
    <w:rsid w:val="00A25CD4"/>
    <w:rsid w:val="00A26C95"/>
    <w:rsid w:val="00A27FC1"/>
    <w:rsid w:val="00A60FFD"/>
    <w:rsid w:val="00A87DF8"/>
    <w:rsid w:val="00AA2992"/>
    <w:rsid w:val="00AB0817"/>
    <w:rsid w:val="00AE22DF"/>
    <w:rsid w:val="00B04E66"/>
    <w:rsid w:val="00B20726"/>
    <w:rsid w:val="00BA503A"/>
    <w:rsid w:val="00BC3E45"/>
    <w:rsid w:val="00C009BA"/>
    <w:rsid w:val="00C10038"/>
    <w:rsid w:val="00C30554"/>
    <w:rsid w:val="00C705CD"/>
    <w:rsid w:val="00C80419"/>
    <w:rsid w:val="00C84933"/>
    <w:rsid w:val="00CB404F"/>
    <w:rsid w:val="00CD798D"/>
    <w:rsid w:val="00D14FB9"/>
    <w:rsid w:val="00D66974"/>
    <w:rsid w:val="00D90FCC"/>
    <w:rsid w:val="00DB1433"/>
    <w:rsid w:val="00DB77DE"/>
    <w:rsid w:val="00DD6C47"/>
    <w:rsid w:val="00DF7F0B"/>
    <w:rsid w:val="00E32C8B"/>
    <w:rsid w:val="00E3507E"/>
    <w:rsid w:val="00E43019"/>
    <w:rsid w:val="00E9157E"/>
    <w:rsid w:val="00EC6693"/>
    <w:rsid w:val="00F532BE"/>
    <w:rsid w:val="00F61AC2"/>
    <w:rsid w:val="00F95F8A"/>
    <w:rsid w:val="00FB3B36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2C636"/>
  <w15:chartTrackingRefBased/>
  <w15:docId w15:val="{755E3A4D-0936-4C49-9872-87B17685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6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C5"/>
  </w:style>
  <w:style w:type="paragraph" w:styleId="Footer">
    <w:name w:val="footer"/>
    <w:basedOn w:val="Normal"/>
    <w:link w:val="FooterChar"/>
    <w:uiPriority w:val="99"/>
    <w:unhideWhenUsed/>
    <w:rsid w:val="00646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C5"/>
  </w:style>
  <w:style w:type="character" w:styleId="CommentReference">
    <w:name w:val="annotation reference"/>
    <w:basedOn w:val="DefaultParagraphFont"/>
    <w:uiPriority w:val="99"/>
    <w:semiHidden/>
    <w:unhideWhenUsed/>
    <w:rsid w:val="006E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F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79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29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78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candidates@disabilityrightsfund.org" TargetMode="External"/><Relationship Id="rId13" Type="http://schemas.openxmlformats.org/officeDocument/2006/relationships/hyperlink" Target="https://disabilityrightsfund.org/grantmaking-philosoph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.candidates@disabilityrightsfund.org" TargetMode="External"/><Relationship Id="rId12" Type="http://schemas.openxmlformats.org/officeDocument/2006/relationships/hyperlink" Target="https://disabilityrightsfund.org/about/our-team/grantmaking-committ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abilityrightsfund.org/about/our-team/boar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abilityrightsfund.org/about/our-strategy/" TargetMode="External"/><Relationship Id="rId10" Type="http://schemas.openxmlformats.org/officeDocument/2006/relationships/hyperlink" Target="https://disabilityrightsfund.org/about/our-team/sta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abilityrightsfund.org/were-hiring/" TargetMode="External"/><Relationship Id="rId14" Type="http://schemas.openxmlformats.org/officeDocument/2006/relationships/hyperlink" Target="https://disabilityrightsfund.org/our-mod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Alice Phinizy</cp:lastModifiedBy>
  <cp:revision>2</cp:revision>
  <cp:lastPrinted>2021-05-03T13:53:00Z</cp:lastPrinted>
  <dcterms:created xsi:type="dcterms:W3CDTF">2021-05-04T13:33:00Z</dcterms:created>
  <dcterms:modified xsi:type="dcterms:W3CDTF">2021-05-04T13:33:00Z</dcterms:modified>
</cp:coreProperties>
</file>