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A03E" w14:textId="678A46F8" w:rsidR="000F5E56" w:rsidRDefault="005467EB" w:rsidP="0091725E">
      <w:pPr>
        <w:ind w:left="-360"/>
      </w:pPr>
      <w:r>
        <w:tab/>
      </w:r>
      <w:r w:rsidR="0091725E">
        <w:rPr>
          <w:noProof/>
          <w:szCs w:val="22"/>
        </w:rPr>
        <w:drawing>
          <wp:inline distT="0" distB="0" distL="0" distR="0" wp14:anchorId="1529CCC2" wp14:editId="7FA0FBCD">
            <wp:extent cx="2305050" cy="962025"/>
            <wp:effectExtent l="0" t="0" r="0" b="0"/>
            <wp:docPr id="6" name="Picture 6" descr="Accessible Books Consorti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C_logo_fullcolor_PR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91725E" w:rsidRPr="00C02A3F">
        <w:rPr>
          <w:noProof/>
        </w:rPr>
        <w:drawing>
          <wp:inline distT="0" distB="0" distL="0" distR="0" wp14:anchorId="3ED18B7C" wp14:editId="07E0E366">
            <wp:extent cx="1609725" cy="1024370"/>
            <wp:effectExtent l="0" t="0" r="0" b="4445"/>
            <wp:docPr id="2" name="Picture 2" descr="Hosted by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sted by WI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00" cy="102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2CAF" w14:textId="77777777" w:rsidR="00461FD8" w:rsidRDefault="00461FD8" w:rsidP="00804DB7"/>
    <w:p w14:paraId="40BE1E53" w14:textId="77777777" w:rsidR="00461FD8" w:rsidRDefault="00461FD8" w:rsidP="00804DB7"/>
    <w:p w14:paraId="5D5777E0" w14:textId="2C11604B" w:rsidR="00CA7DC7" w:rsidRPr="0019374D" w:rsidRDefault="00CA7DC7" w:rsidP="0019374D">
      <w:pPr>
        <w:pStyle w:val="Title"/>
      </w:pPr>
      <w:r w:rsidRPr="0019374D">
        <w:t xml:space="preserve">Call for </w:t>
      </w:r>
      <w:r w:rsidR="007066F5" w:rsidRPr="0019374D">
        <w:t xml:space="preserve">Applications </w:t>
      </w:r>
    </w:p>
    <w:p w14:paraId="47423958" w14:textId="21DF673E" w:rsidR="004F28EE" w:rsidRPr="0019374D" w:rsidRDefault="00543B1C" w:rsidP="0019374D">
      <w:pPr>
        <w:pStyle w:val="Title"/>
      </w:pPr>
      <w:r w:rsidRPr="0019374D">
        <w:t xml:space="preserve">Three </w:t>
      </w:r>
      <w:r w:rsidR="004F28EE" w:rsidRPr="0019374D">
        <w:t>Fellows</w:t>
      </w:r>
      <w:r w:rsidR="00AC2F06" w:rsidRPr="0019374D">
        <w:t>hips</w:t>
      </w:r>
      <w:r w:rsidRPr="0019374D">
        <w:t xml:space="preserve"> </w:t>
      </w:r>
      <w:r w:rsidR="00671E3E">
        <w:t>in 2021</w:t>
      </w:r>
    </w:p>
    <w:p w14:paraId="2CF9F4AB" w14:textId="3EA00B9B" w:rsidR="004F28EE" w:rsidRDefault="004F28EE" w:rsidP="0019374D">
      <w:pPr>
        <w:pStyle w:val="Title"/>
      </w:pPr>
      <w:r w:rsidRPr="0019374D">
        <w:t>Accessible Books Consortium Secretariat</w:t>
      </w:r>
      <w:r w:rsidR="00F0309F" w:rsidRPr="0019374D">
        <w:t xml:space="preserve">                                                                   World Intellectual Property Organization</w:t>
      </w:r>
      <w:r w:rsidR="001144E9">
        <w:t xml:space="preserve">                                                       Geneva, Switzerland</w:t>
      </w:r>
    </w:p>
    <w:p w14:paraId="55B712AE" w14:textId="1D19109A" w:rsidR="00D539FE" w:rsidRPr="00F7706C" w:rsidRDefault="00D539FE" w:rsidP="0019374D">
      <w:pPr>
        <w:pStyle w:val="Heading1"/>
        <w:numPr>
          <w:ilvl w:val="0"/>
          <w:numId w:val="35"/>
        </w:numPr>
        <w:jc w:val="both"/>
        <w:rPr>
          <w:rFonts w:cs="Arial"/>
          <w:szCs w:val="22"/>
          <w:lang w:val="en"/>
        </w:rPr>
      </w:pPr>
      <w:r w:rsidRPr="00F7706C">
        <w:rPr>
          <w:rFonts w:cs="Arial"/>
          <w:szCs w:val="22"/>
          <w:lang w:val="en"/>
        </w:rPr>
        <w:t>Organizational Context</w:t>
      </w:r>
    </w:p>
    <w:p w14:paraId="34CA56B2" w14:textId="4E337CF7" w:rsidR="0065023D" w:rsidRPr="00F7706C" w:rsidRDefault="0065023D" w:rsidP="00D539FE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F7706C">
        <w:rPr>
          <w:rFonts w:ascii="Arial" w:hAnsi="Arial" w:cs="Arial"/>
          <w:sz w:val="22"/>
          <w:szCs w:val="22"/>
          <w:lang w:val="en"/>
        </w:rPr>
        <w:t>The World Intellectual Property Organization (WIPO), a United Nations specialized agency</w:t>
      </w:r>
      <w:r w:rsidR="00700798" w:rsidRPr="00F7706C">
        <w:rPr>
          <w:rFonts w:ascii="Arial" w:hAnsi="Arial" w:cs="Arial"/>
          <w:sz w:val="22"/>
          <w:szCs w:val="22"/>
          <w:lang w:val="en"/>
        </w:rPr>
        <w:t xml:space="preserve">, </w:t>
      </w:r>
      <w:r w:rsidRPr="00F7706C">
        <w:rPr>
          <w:rFonts w:ascii="Arial" w:hAnsi="Arial" w:cs="Arial"/>
          <w:sz w:val="22"/>
          <w:szCs w:val="22"/>
          <w:lang w:val="en"/>
        </w:rPr>
        <w:t xml:space="preserve">and its partners created the </w:t>
      </w:r>
      <w:hyperlink r:id="rId9" w:history="1">
        <w:r w:rsidRPr="00F7706C">
          <w:rPr>
            <w:rStyle w:val="Hyperlink"/>
            <w:rFonts w:ascii="Arial" w:hAnsi="Arial" w:cs="Arial"/>
            <w:sz w:val="22"/>
            <w:szCs w:val="22"/>
            <w:lang w:val="en"/>
          </w:rPr>
          <w:t>Accessible Books Consortium</w:t>
        </w:r>
      </w:hyperlink>
      <w:r w:rsidRPr="00F7706C">
        <w:rPr>
          <w:rFonts w:ascii="Arial" w:hAnsi="Arial" w:cs="Arial"/>
          <w:sz w:val="22"/>
          <w:szCs w:val="22"/>
          <w:lang w:val="en"/>
        </w:rPr>
        <w:t xml:space="preserve"> (ABC) in 2014 to help implement the </w:t>
      </w:r>
      <w:hyperlink r:id="rId10" w:history="1">
        <w:r w:rsidR="001144E9" w:rsidRPr="00F7706C">
          <w:rPr>
            <w:rStyle w:val="Hyperlink"/>
            <w:rFonts w:ascii="Arial" w:hAnsi="Arial" w:cs="Arial"/>
            <w:sz w:val="22"/>
            <w:szCs w:val="22"/>
            <w:lang w:val="en"/>
          </w:rPr>
          <w:t>Marrakesh Treaty</w:t>
        </w:r>
      </w:hyperlink>
      <w:r w:rsidR="001144E9" w:rsidRPr="00F7706C">
        <w:rPr>
          <w:rFonts w:ascii="Arial" w:hAnsi="Arial" w:cs="Arial"/>
          <w:sz w:val="22"/>
          <w:szCs w:val="22"/>
          <w:lang w:val="en"/>
        </w:rPr>
        <w:t xml:space="preserve"> </w:t>
      </w:r>
      <w:r w:rsidRPr="00F7706C">
        <w:rPr>
          <w:rFonts w:ascii="Arial" w:hAnsi="Arial" w:cs="Arial"/>
          <w:sz w:val="22"/>
          <w:szCs w:val="22"/>
          <w:lang w:val="en"/>
        </w:rPr>
        <w:t xml:space="preserve">at a practical level. </w:t>
      </w:r>
    </w:p>
    <w:p w14:paraId="7669F02E" w14:textId="30C7B822" w:rsidR="0065023D" w:rsidRPr="00F7706C" w:rsidRDefault="007066F5" w:rsidP="007066F5">
      <w:pPr>
        <w:rPr>
          <w:szCs w:val="22"/>
          <w:lang w:eastAsia="fr-FR"/>
        </w:rPr>
      </w:pPr>
      <w:r w:rsidRPr="00F7706C">
        <w:rPr>
          <w:color w:val="000000" w:themeColor="text1"/>
          <w:szCs w:val="22"/>
          <w:shd w:val="clear" w:color="auto" w:fill="FAFAFA"/>
        </w:rPr>
        <w:t>ABC seeks to increase the number of books i</w:t>
      </w:r>
      <w:r w:rsidR="0062116E">
        <w:rPr>
          <w:color w:val="000000" w:themeColor="text1"/>
          <w:szCs w:val="22"/>
          <w:shd w:val="clear" w:color="auto" w:fill="FAFAFA"/>
        </w:rPr>
        <w:t>n accessible formats - such as B</w:t>
      </w:r>
      <w:r w:rsidRPr="00F7706C">
        <w:rPr>
          <w:color w:val="000000" w:themeColor="text1"/>
          <w:szCs w:val="22"/>
          <w:shd w:val="clear" w:color="auto" w:fill="FAFAFA"/>
        </w:rPr>
        <w:t xml:space="preserve">raille, audio, e-text, large print – and to make them available to people who are blind, </w:t>
      </w:r>
      <w:r w:rsidR="00463000" w:rsidRPr="00F7706C">
        <w:rPr>
          <w:color w:val="000000" w:themeColor="text1"/>
          <w:szCs w:val="22"/>
          <w:shd w:val="clear" w:color="auto" w:fill="FAFAFA"/>
        </w:rPr>
        <w:t xml:space="preserve">visually impaired </w:t>
      </w:r>
      <w:proofErr w:type="gramStart"/>
      <w:r w:rsidRPr="00F7706C">
        <w:rPr>
          <w:color w:val="000000" w:themeColor="text1"/>
          <w:szCs w:val="22"/>
          <w:shd w:val="clear" w:color="auto" w:fill="FAFAFA"/>
        </w:rPr>
        <w:t>or  otherwise</w:t>
      </w:r>
      <w:proofErr w:type="gramEnd"/>
      <w:r w:rsidRPr="00F7706C">
        <w:rPr>
          <w:color w:val="000000" w:themeColor="text1"/>
          <w:szCs w:val="22"/>
          <w:shd w:val="clear" w:color="auto" w:fill="FAFAFA"/>
        </w:rPr>
        <w:t xml:space="preserve"> print disabled</w:t>
      </w:r>
      <w:r w:rsidR="001D0E87" w:rsidRPr="00F7706C">
        <w:rPr>
          <w:color w:val="000000" w:themeColor="text1"/>
          <w:szCs w:val="22"/>
          <w:shd w:val="clear" w:color="auto" w:fill="FAFAFA"/>
        </w:rPr>
        <w:t xml:space="preserve"> (“the print disabled”)</w:t>
      </w:r>
      <w:r w:rsidRPr="00F7706C">
        <w:rPr>
          <w:color w:val="000000" w:themeColor="text1"/>
          <w:szCs w:val="22"/>
          <w:shd w:val="clear" w:color="auto" w:fill="FAFAFA"/>
        </w:rPr>
        <w:t xml:space="preserve">.  </w:t>
      </w:r>
      <w:proofErr w:type="gramStart"/>
      <w:r w:rsidRPr="00F7706C">
        <w:rPr>
          <w:color w:val="000000" w:themeColor="text1"/>
          <w:szCs w:val="22"/>
          <w:shd w:val="clear" w:color="auto" w:fill="FAFAFA"/>
        </w:rPr>
        <w:t xml:space="preserve">ABC activities include </w:t>
      </w:r>
      <w:r w:rsidRPr="00F7706C">
        <w:rPr>
          <w:color w:val="000000" w:themeColor="text1"/>
          <w:szCs w:val="22"/>
          <w:lang w:eastAsia="fr-FR"/>
        </w:rPr>
        <w:t xml:space="preserve">the management of </w:t>
      </w:r>
      <w:r w:rsidR="0065023D" w:rsidRPr="00F7706C">
        <w:rPr>
          <w:color w:val="000000" w:themeColor="text1"/>
          <w:szCs w:val="22"/>
          <w:lang w:eastAsia="fr-FR"/>
        </w:rPr>
        <w:t>the ABC Global Book Service (</w:t>
      </w:r>
      <w:r w:rsidRPr="00F7706C">
        <w:rPr>
          <w:color w:val="000000" w:themeColor="text1"/>
          <w:szCs w:val="22"/>
          <w:lang w:eastAsia="fr-FR"/>
        </w:rPr>
        <w:t>“</w:t>
      </w:r>
      <w:r w:rsidR="0065023D" w:rsidRPr="00F7706C">
        <w:rPr>
          <w:color w:val="000000" w:themeColor="text1"/>
          <w:szCs w:val="22"/>
          <w:lang w:eastAsia="fr-FR"/>
        </w:rPr>
        <w:t>the Service</w:t>
      </w:r>
      <w:r w:rsidRPr="00F7706C">
        <w:rPr>
          <w:color w:val="000000" w:themeColor="text1"/>
          <w:szCs w:val="22"/>
          <w:lang w:eastAsia="fr-FR"/>
        </w:rPr>
        <w:t>”</w:t>
      </w:r>
      <w:r w:rsidR="0065023D" w:rsidRPr="00F7706C">
        <w:rPr>
          <w:color w:val="000000" w:themeColor="text1"/>
          <w:szCs w:val="22"/>
          <w:lang w:eastAsia="fr-FR"/>
        </w:rPr>
        <w:t xml:space="preserve">), a centralized database allowing for the international exchange of </w:t>
      </w:r>
      <w:r w:rsidRPr="00F7706C">
        <w:rPr>
          <w:color w:val="000000" w:themeColor="text1"/>
          <w:szCs w:val="22"/>
          <w:lang w:eastAsia="fr-FR"/>
        </w:rPr>
        <w:t xml:space="preserve">accessible </w:t>
      </w:r>
      <w:r w:rsidR="0065023D" w:rsidRPr="00F7706C">
        <w:rPr>
          <w:color w:val="000000" w:themeColor="text1"/>
          <w:szCs w:val="22"/>
          <w:lang w:eastAsia="fr-FR"/>
        </w:rPr>
        <w:t xml:space="preserve">books </w:t>
      </w:r>
      <w:r w:rsidR="00F0309F" w:rsidRPr="00F7706C">
        <w:rPr>
          <w:color w:val="000000" w:themeColor="text1"/>
          <w:szCs w:val="22"/>
          <w:lang w:eastAsia="fr-FR"/>
        </w:rPr>
        <w:t xml:space="preserve">amongst </w:t>
      </w:r>
      <w:r w:rsidR="0065023D" w:rsidRPr="00F7706C">
        <w:rPr>
          <w:color w:val="000000" w:themeColor="text1"/>
          <w:szCs w:val="22"/>
          <w:lang w:eastAsia="fr-FR"/>
        </w:rPr>
        <w:t>organizations serving people who are print disabled</w:t>
      </w:r>
      <w:r w:rsidRPr="00F7706C">
        <w:rPr>
          <w:color w:val="000000" w:themeColor="text1"/>
          <w:szCs w:val="22"/>
          <w:lang w:eastAsia="fr-FR"/>
        </w:rPr>
        <w:t xml:space="preserve">, </w:t>
      </w:r>
      <w:r w:rsidR="0065023D" w:rsidRPr="00F7706C">
        <w:rPr>
          <w:color w:val="000000" w:themeColor="text1"/>
          <w:szCs w:val="22"/>
        </w:rPr>
        <w:t>known as Authorized Entities (“AEs”)</w:t>
      </w:r>
      <w:r w:rsidR="00AB0316" w:rsidRPr="00F7706C">
        <w:rPr>
          <w:color w:val="000000" w:themeColor="text1"/>
          <w:szCs w:val="22"/>
          <w:lang w:eastAsia="fr-FR"/>
        </w:rPr>
        <w:t xml:space="preserve">, training and technical assistance provided </w:t>
      </w:r>
      <w:r w:rsidR="002B63C6" w:rsidRPr="00F7706C">
        <w:rPr>
          <w:color w:val="000000" w:themeColor="text1"/>
          <w:szCs w:val="22"/>
          <w:lang w:eastAsia="fr-FR"/>
        </w:rPr>
        <w:t>to AEs</w:t>
      </w:r>
      <w:r w:rsidR="00BF0E2B" w:rsidRPr="00F7706C">
        <w:rPr>
          <w:color w:val="000000" w:themeColor="text1"/>
          <w:szCs w:val="22"/>
          <w:lang w:eastAsia="fr-FR"/>
        </w:rPr>
        <w:t>, Non-Governmental Organizations (NGOs) and publishers</w:t>
      </w:r>
      <w:r w:rsidR="002B63C6" w:rsidRPr="00F7706C">
        <w:rPr>
          <w:color w:val="000000" w:themeColor="text1"/>
          <w:szCs w:val="22"/>
          <w:lang w:eastAsia="fr-FR"/>
        </w:rPr>
        <w:t xml:space="preserve"> </w:t>
      </w:r>
      <w:r w:rsidRPr="00F7706C">
        <w:rPr>
          <w:color w:val="000000" w:themeColor="text1"/>
          <w:szCs w:val="22"/>
          <w:lang w:eastAsia="fr-FR"/>
        </w:rPr>
        <w:t xml:space="preserve">for the production </w:t>
      </w:r>
      <w:r w:rsidR="00AB0316" w:rsidRPr="00F7706C">
        <w:rPr>
          <w:szCs w:val="22"/>
          <w:lang w:eastAsia="fr-FR"/>
        </w:rPr>
        <w:t>of accessible format books in developing and least developed countries</w:t>
      </w:r>
      <w:r w:rsidR="002B63C6" w:rsidRPr="00F7706C">
        <w:rPr>
          <w:szCs w:val="22"/>
          <w:lang w:eastAsia="fr-FR"/>
        </w:rPr>
        <w:t>, as well as the promotion of inclusive publishing practices with publishers</w:t>
      </w:r>
      <w:r w:rsidR="00AB0316" w:rsidRPr="00F7706C">
        <w:rPr>
          <w:szCs w:val="22"/>
          <w:lang w:eastAsia="fr-FR"/>
        </w:rPr>
        <w:t>.</w:t>
      </w:r>
      <w:proofErr w:type="gramEnd"/>
    </w:p>
    <w:p w14:paraId="593007A6" w14:textId="77777777" w:rsidR="0065023D" w:rsidRPr="00F7706C" w:rsidRDefault="0065023D" w:rsidP="0065023D">
      <w:pPr>
        <w:rPr>
          <w:szCs w:val="22"/>
          <w:lang w:eastAsia="fr-FR"/>
        </w:rPr>
      </w:pPr>
      <w:r w:rsidRPr="00F7706C">
        <w:rPr>
          <w:szCs w:val="22"/>
          <w:lang w:eastAsia="fr-FR"/>
        </w:rPr>
        <w:t xml:space="preserve"> </w:t>
      </w:r>
    </w:p>
    <w:p w14:paraId="54AF8FEF" w14:textId="2F4300BA" w:rsidR="001D0E87" w:rsidRPr="00F7706C" w:rsidRDefault="0065023D" w:rsidP="001D0E87">
      <w:pPr>
        <w:rPr>
          <w:szCs w:val="22"/>
        </w:rPr>
      </w:pPr>
      <w:r w:rsidRPr="00F7706C">
        <w:rPr>
          <w:szCs w:val="22"/>
        </w:rPr>
        <w:t xml:space="preserve">WIPO </w:t>
      </w:r>
      <w:r w:rsidR="00706A49" w:rsidRPr="00F7706C">
        <w:rPr>
          <w:szCs w:val="22"/>
        </w:rPr>
        <w:t>has established three f</w:t>
      </w:r>
      <w:r w:rsidR="0077501B" w:rsidRPr="00F7706C">
        <w:rPr>
          <w:szCs w:val="22"/>
        </w:rPr>
        <w:t xml:space="preserve">ellowships to </w:t>
      </w:r>
      <w:r w:rsidR="00AB0316" w:rsidRPr="00F7706C">
        <w:rPr>
          <w:szCs w:val="22"/>
        </w:rPr>
        <w:t>assist with ABC activities</w:t>
      </w:r>
      <w:r w:rsidR="001D0E87" w:rsidRPr="00F7706C">
        <w:rPr>
          <w:szCs w:val="22"/>
        </w:rPr>
        <w:t xml:space="preserve">, </w:t>
      </w:r>
      <w:r w:rsidR="001D0E87" w:rsidRPr="00F7706C">
        <w:rPr>
          <w:color w:val="000000" w:themeColor="text1"/>
          <w:szCs w:val="22"/>
        </w:rPr>
        <w:t xml:space="preserve">which </w:t>
      </w:r>
      <w:r w:rsidR="00414C4E" w:rsidRPr="00F7706C">
        <w:rPr>
          <w:color w:val="000000" w:themeColor="text1"/>
          <w:szCs w:val="22"/>
        </w:rPr>
        <w:t xml:space="preserve">will </w:t>
      </w:r>
      <w:r w:rsidR="001D0E87" w:rsidRPr="00F7706C">
        <w:rPr>
          <w:szCs w:val="22"/>
        </w:rPr>
        <w:t>provide</w:t>
      </w:r>
      <w:r w:rsidR="00706A49" w:rsidRPr="00F7706C">
        <w:rPr>
          <w:szCs w:val="22"/>
        </w:rPr>
        <w:t xml:space="preserve"> F</w:t>
      </w:r>
      <w:r w:rsidR="001D0E87" w:rsidRPr="00F7706C">
        <w:rPr>
          <w:szCs w:val="22"/>
        </w:rPr>
        <w:t xml:space="preserve">ellows with experience to strengthen their knowledge and competence in their field. </w:t>
      </w:r>
    </w:p>
    <w:p w14:paraId="07ACD1D5" w14:textId="77777777" w:rsidR="00706A49" w:rsidRPr="00F7706C" w:rsidRDefault="00706A49" w:rsidP="00706A49">
      <w:pPr>
        <w:rPr>
          <w:szCs w:val="22"/>
        </w:rPr>
      </w:pPr>
    </w:p>
    <w:p w14:paraId="555919F3" w14:textId="49E98882" w:rsidR="004F28EE" w:rsidRPr="00F7706C" w:rsidRDefault="004F28EE" w:rsidP="0019374D">
      <w:pPr>
        <w:pStyle w:val="Heading1"/>
        <w:numPr>
          <w:ilvl w:val="0"/>
          <w:numId w:val="35"/>
        </w:numPr>
        <w:rPr>
          <w:rFonts w:cs="Arial"/>
          <w:szCs w:val="22"/>
        </w:rPr>
      </w:pPr>
      <w:r w:rsidRPr="00F7706C">
        <w:rPr>
          <w:rFonts w:cs="Arial"/>
          <w:szCs w:val="22"/>
        </w:rPr>
        <w:t xml:space="preserve">Duties and responsibilities </w:t>
      </w:r>
    </w:p>
    <w:p w14:paraId="754A945E" w14:textId="67307D60" w:rsidR="00AB5BF4" w:rsidRPr="00F7706C" w:rsidRDefault="0065023D" w:rsidP="00AB5BF4">
      <w:pPr>
        <w:pStyle w:val="PlainText"/>
        <w:spacing w:before="120" w:after="12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 xml:space="preserve">The Fellows shall work under the supervision of the Head, ABC, with </w:t>
      </w:r>
      <w:r w:rsidR="00543D0D" w:rsidRPr="00F7706C">
        <w:rPr>
          <w:rFonts w:ascii="Arial" w:hAnsi="Arial" w:cs="Arial"/>
          <w:sz w:val="22"/>
          <w:szCs w:val="22"/>
        </w:rPr>
        <w:t xml:space="preserve">training and guidance provided by </w:t>
      </w:r>
      <w:r w:rsidRPr="00F7706C">
        <w:rPr>
          <w:rFonts w:ascii="Arial" w:hAnsi="Arial" w:cs="Arial"/>
          <w:sz w:val="22"/>
          <w:szCs w:val="22"/>
        </w:rPr>
        <w:t xml:space="preserve">members of </w:t>
      </w:r>
      <w:r w:rsidR="00AB5BF4" w:rsidRPr="00F7706C">
        <w:rPr>
          <w:rFonts w:ascii="Arial" w:hAnsi="Arial" w:cs="Arial"/>
          <w:sz w:val="22"/>
          <w:szCs w:val="22"/>
        </w:rPr>
        <w:t>the ABC Secretariat</w:t>
      </w:r>
      <w:r w:rsidRPr="00F7706C">
        <w:rPr>
          <w:rFonts w:ascii="Arial" w:hAnsi="Arial" w:cs="Arial"/>
          <w:sz w:val="22"/>
          <w:szCs w:val="22"/>
        </w:rPr>
        <w:t xml:space="preserve">. </w:t>
      </w:r>
      <w:r w:rsidR="00AB5BF4" w:rsidRPr="00F7706C">
        <w:rPr>
          <w:rFonts w:ascii="Arial" w:hAnsi="Arial" w:cs="Arial"/>
          <w:sz w:val="22"/>
          <w:szCs w:val="22"/>
        </w:rPr>
        <w:t>Fellows shall provide support in the following areas:</w:t>
      </w:r>
    </w:p>
    <w:p w14:paraId="06ABDADC" w14:textId="66BAADC3" w:rsidR="00973887" w:rsidRPr="00F7706C" w:rsidRDefault="0036288D" w:rsidP="00F57835">
      <w:pPr>
        <w:pStyle w:val="ListParagraph"/>
        <w:numPr>
          <w:ilvl w:val="0"/>
          <w:numId w:val="17"/>
        </w:numPr>
        <w:ind w:left="270" w:firstLine="0"/>
        <w:rPr>
          <w:szCs w:val="22"/>
          <w:lang w:eastAsia="fr-FR"/>
        </w:rPr>
      </w:pPr>
      <w:r w:rsidRPr="00F7706C">
        <w:rPr>
          <w:szCs w:val="22"/>
          <w:lang w:eastAsia="fr-FR"/>
        </w:rPr>
        <w:t>r</w:t>
      </w:r>
      <w:r w:rsidR="00973887" w:rsidRPr="00F7706C">
        <w:rPr>
          <w:szCs w:val="22"/>
          <w:lang w:eastAsia="fr-FR"/>
        </w:rPr>
        <w:t>esearching and maintaining a list of prospective AEs from around the world;</w:t>
      </w:r>
    </w:p>
    <w:p w14:paraId="34CCE0A5" w14:textId="77777777" w:rsidR="00973887" w:rsidRPr="00F7706C" w:rsidRDefault="00973887" w:rsidP="00F57835">
      <w:pPr>
        <w:ind w:left="270" w:right="-440"/>
        <w:rPr>
          <w:szCs w:val="22"/>
          <w:lang w:eastAsia="fr-FR"/>
        </w:rPr>
      </w:pPr>
    </w:p>
    <w:p w14:paraId="7DCA13BF" w14:textId="1F101D9E" w:rsidR="00973887" w:rsidRPr="00F7706C" w:rsidRDefault="00973887" w:rsidP="00F57835">
      <w:pPr>
        <w:pStyle w:val="ListParagraph"/>
        <w:numPr>
          <w:ilvl w:val="0"/>
          <w:numId w:val="17"/>
        </w:numPr>
        <w:spacing w:after="120"/>
        <w:ind w:left="270" w:right="-440" w:firstLine="0"/>
        <w:rPr>
          <w:szCs w:val="22"/>
          <w:lang w:eastAsia="fr-FR"/>
        </w:rPr>
      </w:pPr>
      <w:r w:rsidRPr="00F7706C">
        <w:rPr>
          <w:szCs w:val="22"/>
          <w:lang w:eastAsia="fr-FR"/>
        </w:rPr>
        <w:t xml:space="preserve">introducing and promoting </w:t>
      </w:r>
      <w:r w:rsidR="001E67D3" w:rsidRPr="00F7706C">
        <w:rPr>
          <w:szCs w:val="22"/>
          <w:lang w:eastAsia="fr-FR"/>
        </w:rPr>
        <w:t xml:space="preserve">ABC </w:t>
      </w:r>
      <w:r w:rsidR="002E1E93" w:rsidRPr="00F7706C">
        <w:rPr>
          <w:szCs w:val="22"/>
          <w:lang w:eastAsia="fr-FR"/>
        </w:rPr>
        <w:t xml:space="preserve">with the aim of having </w:t>
      </w:r>
      <w:r w:rsidR="001E67D3" w:rsidRPr="00F7706C">
        <w:rPr>
          <w:szCs w:val="22"/>
          <w:lang w:eastAsia="fr-FR"/>
        </w:rPr>
        <w:t xml:space="preserve">prospective AEs </w:t>
      </w:r>
      <w:r w:rsidR="002E1E93" w:rsidRPr="00F7706C">
        <w:rPr>
          <w:szCs w:val="22"/>
          <w:lang w:eastAsia="fr-FR"/>
        </w:rPr>
        <w:t>join</w:t>
      </w:r>
      <w:r w:rsidR="00F0309F" w:rsidRPr="00F7706C">
        <w:rPr>
          <w:szCs w:val="22"/>
          <w:lang w:eastAsia="fr-FR"/>
        </w:rPr>
        <w:t xml:space="preserve"> </w:t>
      </w:r>
      <w:r w:rsidR="001E67D3" w:rsidRPr="00F7706C">
        <w:rPr>
          <w:szCs w:val="22"/>
          <w:lang w:eastAsia="fr-FR"/>
        </w:rPr>
        <w:t>the Service</w:t>
      </w:r>
      <w:r w:rsidR="005152EB" w:rsidRPr="00F7706C">
        <w:rPr>
          <w:szCs w:val="22"/>
          <w:lang w:eastAsia="fr-FR"/>
        </w:rPr>
        <w:t>, including managing the signing of WIPO-AE contracts</w:t>
      </w:r>
      <w:r w:rsidR="002E1E93" w:rsidRPr="00F7706C">
        <w:rPr>
          <w:szCs w:val="22"/>
          <w:lang w:eastAsia="fr-FR"/>
        </w:rPr>
        <w:t>;</w:t>
      </w:r>
    </w:p>
    <w:p w14:paraId="37EF220C" w14:textId="780DE654" w:rsidR="00973887" w:rsidRPr="00F7706C" w:rsidRDefault="0065023D" w:rsidP="0036288D">
      <w:pPr>
        <w:pStyle w:val="PlainText"/>
        <w:numPr>
          <w:ilvl w:val="0"/>
          <w:numId w:val="17"/>
        </w:numPr>
        <w:spacing w:before="120" w:after="120"/>
        <w:ind w:left="270" w:right="-431" w:firstLine="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color w:val="000000"/>
          <w:sz w:val="22"/>
          <w:szCs w:val="22"/>
        </w:rPr>
        <w:t>the integrati</w:t>
      </w:r>
      <w:r w:rsidR="00F6771C" w:rsidRPr="00F7706C">
        <w:rPr>
          <w:rFonts w:ascii="Arial" w:hAnsi="Arial" w:cs="Arial"/>
          <w:color w:val="000000"/>
          <w:sz w:val="22"/>
          <w:szCs w:val="22"/>
        </w:rPr>
        <w:t xml:space="preserve">ng </w:t>
      </w:r>
      <w:r w:rsidR="00973887" w:rsidRPr="00F7706C">
        <w:rPr>
          <w:rFonts w:ascii="Arial" w:hAnsi="Arial" w:cs="Arial"/>
          <w:sz w:val="22"/>
          <w:szCs w:val="22"/>
        </w:rPr>
        <w:t xml:space="preserve">of new AE </w:t>
      </w:r>
      <w:r w:rsidR="00382A30" w:rsidRPr="00F7706C">
        <w:rPr>
          <w:rFonts w:ascii="Arial" w:hAnsi="Arial" w:cs="Arial"/>
          <w:sz w:val="22"/>
          <w:szCs w:val="22"/>
        </w:rPr>
        <w:t xml:space="preserve">catalogues </w:t>
      </w:r>
      <w:r w:rsidR="00973887" w:rsidRPr="00F7706C">
        <w:rPr>
          <w:rFonts w:ascii="Arial" w:hAnsi="Arial" w:cs="Arial"/>
          <w:sz w:val="22"/>
          <w:szCs w:val="22"/>
        </w:rPr>
        <w:t xml:space="preserve">into the </w:t>
      </w:r>
      <w:r w:rsidR="00382A30" w:rsidRPr="00F7706C">
        <w:rPr>
          <w:rFonts w:ascii="Arial" w:hAnsi="Arial" w:cs="Arial"/>
          <w:sz w:val="22"/>
          <w:szCs w:val="22"/>
        </w:rPr>
        <w:t xml:space="preserve">ABC </w:t>
      </w:r>
      <w:r w:rsidR="00973887" w:rsidRPr="00F7706C">
        <w:rPr>
          <w:rFonts w:ascii="Arial" w:hAnsi="Arial" w:cs="Arial"/>
          <w:sz w:val="22"/>
          <w:szCs w:val="22"/>
        </w:rPr>
        <w:t xml:space="preserve">database, including </w:t>
      </w:r>
      <w:r w:rsidR="00F30DA5" w:rsidRPr="00F7706C">
        <w:rPr>
          <w:rFonts w:ascii="Arial" w:hAnsi="Arial" w:cs="Arial"/>
          <w:sz w:val="22"/>
          <w:szCs w:val="22"/>
        </w:rPr>
        <w:t xml:space="preserve">analyzing, mapping and </w:t>
      </w:r>
      <w:r w:rsidR="001B32C5" w:rsidRPr="00F7706C">
        <w:rPr>
          <w:rFonts w:ascii="Arial" w:hAnsi="Arial" w:cs="Arial"/>
          <w:sz w:val="22"/>
          <w:szCs w:val="22"/>
        </w:rPr>
        <w:t xml:space="preserve">cleaning of </w:t>
      </w:r>
      <w:r w:rsidR="00973887" w:rsidRPr="00F7706C">
        <w:rPr>
          <w:rFonts w:ascii="Arial" w:hAnsi="Arial" w:cs="Arial"/>
          <w:sz w:val="22"/>
          <w:szCs w:val="22"/>
        </w:rPr>
        <w:t>metadata</w:t>
      </w:r>
      <w:r w:rsidR="00F30DA5" w:rsidRPr="00F7706C">
        <w:rPr>
          <w:rFonts w:ascii="Arial" w:hAnsi="Arial" w:cs="Arial"/>
          <w:sz w:val="22"/>
          <w:szCs w:val="22"/>
        </w:rPr>
        <w:t xml:space="preserve">, and </w:t>
      </w:r>
      <w:r w:rsidR="00F30DA5" w:rsidRPr="00F7706C">
        <w:rPr>
          <w:rFonts w:ascii="Arial" w:hAnsi="Arial" w:cs="Arial"/>
          <w:sz w:val="22"/>
          <w:szCs w:val="22"/>
          <w:lang w:eastAsia="fr-FR"/>
        </w:rPr>
        <w:t>liaising between the AE and the IT team</w:t>
      </w:r>
      <w:r w:rsidR="00973887" w:rsidRPr="00F7706C">
        <w:rPr>
          <w:rFonts w:ascii="Arial" w:hAnsi="Arial" w:cs="Arial"/>
          <w:sz w:val="22"/>
          <w:szCs w:val="22"/>
        </w:rPr>
        <w:t>;</w:t>
      </w:r>
    </w:p>
    <w:p w14:paraId="4EB0DD6D" w14:textId="652B461F" w:rsidR="002B63C6" w:rsidRPr="00F7706C" w:rsidRDefault="002B63C6" w:rsidP="00C27F2D">
      <w:pPr>
        <w:pStyle w:val="PlainText"/>
        <w:numPr>
          <w:ilvl w:val="0"/>
          <w:numId w:val="17"/>
        </w:numPr>
        <w:spacing w:before="120" w:after="120"/>
        <w:ind w:left="270" w:right="-431" w:firstLine="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>running training sessions with AEs to help them obtain the most out of the Service and increase their usage of the Service;</w:t>
      </w:r>
    </w:p>
    <w:p w14:paraId="78E06EEB" w14:textId="4A4C61D6" w:rsidR="004F28EE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4F28EE" w:rsidRPr="00F7706C">
        <w:rPr>
          <w:rFonts w:ascii="Arial" w:hAnsi="Arial" w:cs="Arial"/>
          <w:color w:val="000000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B5BF4" w:rsidRPr="00F7706C">
        <w:rPr>
          <w:rFonts w:ascii="Arial" w:hAnsi="Arial" w:cs="Arial"/>
          <w:color w:val="000000"/>
          <w:sz w:val="22"/>
          <w:szCs w:val="22"/>
        </w:rPr>
        <w:t>testing</w:t>
      </w:r>
      <w:proofErr w:type="gramEnd"/>
      <w:r w:rsidR="00AB5BF4" w:rsidRPr="00F7706C">
        <w:rPr>
          <w:rFonts w:ascii="Arial" w:hAnsi="Arial" w:cs="Arial"/>
          <w:color w:val="000000"/>
          <w:sz w:val="22"/>
          <w:szCs w:val="22"/>
        </w:rPr>
        <w:t xml:space="preserve"> new features</w:t>
      </w:r>
      <w:r w:rsidR="00382A30" w:rsidRPr="00F7706C">
        <w:rPr>
          <w:rFonts w:ascii="Arial" w:hAnsi="Arial" w:cs="Arial"/>
          <w:color w:val="000000"/>
          <w:sz w:val="22"/>
          <w:szCs w:val="22"/>
        </w:rPr>
        <w:t xml:space="preserve"> and functions</w:t>
      </w:r>
      <w:r w:rsidR="00AB5BF4" w:rsidRPr="00F7706C">
        <w:rPr>
          <w:rFonts w:ascii="Arial" w:hAnsi="Arial" w:cs="Arial"/>
          <w:color w:val="000000"/>
          <w:sz w:val="22"/>
          <w:szCs w:val="22"/>
        </w:rPr>
        <w:t xml:space="preserve"> of the Service; </w:t>
      </w:r>
    </w:p>
    <w:p w14:paraId="1A5AE12E" w14:textId="6F521D57" w:rsidR="00973887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>working with AEs</w:t>
      </w:r>
      <w:r w:rsidR="00BF0E2B" w:rsidRPr="00F7706C">
        <w:rPr>
          <w:rFonts w:ascii="Arial" w:hAnsi="Arial" w:cs="Arial"/>
          <w:color w:val="000000"/>
          <w:sz w:val="22"/>
          <w:szCs w:val="22"/>
        </w:rPr>
        <w:t>,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r w:rsidR="00BF0E2B" w:rsidRPr="00F7706C">
        <w:rPr>
          <w:rFonts w:ascii="Arial" w:hAnsi="Arial" w:cs="Arial"/>
          <w:color w:val="000000" w:themeColor="text1"/>
          <w:sz w:val="22"/>
          <w:szCs w:val="22"/>
          <w:lang w:eastAsia="fr-FR"/>
        </w:rPr>
        <w:t xml:space="preserve">Non-Governmental Organizations (NGOs) and publishers 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in developing or least developed countries to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>establish</w:t>
      </w:r>
      <w:r w:rsidR="00BF0E2B" w:rsidRPr="00F7706C">
        <w:rPr>
          <w:rFonts w:ascii="Arial" w:hAnsi="Arial" w:cs="Arial"/>
          <w:color w:val="000000"/>
          <w:sz w:val="22"/>
          <w:szCs w:val="22"/>
        </w:rPr>
        <w:t xml:space="preserve"> and implement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 </w:t>
      </w:r>
      <w:r w:rsidR="001B32C5" w:rsidRPr="00F7706C">
        <w:rPr>
          <w:rFonts w:ascii="Arial" w:hAnsi="Arial" w:cs="Arial"/>
          <w:color w:val="000000"/>
          <w:sz w:val="22"/>
          <w:szCs w:val="22"/>
        </w:rPr>
        <w:t xml:space="preserve">ABC </w:t>
      </w:r>
      <w:r w:rsidR="00701717" w:rsidRPr="00F7706C">
        <w:rPr>
          <w:rFonts w:ascii="Arial" w:hAnsi="Arial" w:cs="Arial"/>
          <w:color w:val="000000"/>
          <w:sz w:val="22"/>
          <w:szCs w:val="22"/>
        </w:rPr>
        <w:t xml:space="preserve">capacity building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projects, with the </w:t>
      </w:r>
      <w:r w:rsidR="001E67D3" w:rsidRPr="00F7706C">
        <w:rPr>
          <w:rFonts w:ascii="Arial" w:hAnsi="Arial" w:cs="Arial"/>
          <w:color w:val="000000"/>
          <w:sz w:val="22"/>
          <w:szCs w:val="22"/>
        </w:rPr>
        <w:t xml:space="preserve">objective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of producing </w:t>
      </w:r>
      <w:r w:rsidR="00543D0D" w:rsidRPr="00F7706C">
        <w:rPr>
          <w:rFonts w:ascii="Arial" w:hAnsi="Arial" w:cs="Arial"/>
          <w:color w:val="000000"/>
          <w:sz w:val="22"/>
          <w:szCs w:val="22"/>
        </w:rPr>
        <w:t xml:space="preserve">accessible format </w:t>
      </w:r>
      <w:r w:rsidR="00DE2D50" w:rsidRPr="00F7706C">
        <w:rPr>
          <w:rFonts w:ascii="Arial" w:hAnsi="Arial" w:cs="Arial"/>
          <w:color w:val="000000"/>
          <w:sz w:val="22"/>
          <w:szCs w:val="22"/>
        </w:rPr>
        <w:t xml:space="preserve">copies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>and a relevant catalogue of such titles;</w:t>
      </w:r>
    </w:p>
    <w:p w14:paraId="359D5B18" w14:textId="3C3C8133" w:rsidR="00973887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g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 xml:space="preserve">)  </w:t>
      </w:r>
      <w:proofErr w:type="gramStart"/>
      <w:r w:rsidR="00F0309F" w:rsidRPr="00F7706C">
        <w:rPr>
          <w:rFonts w:ascii="Arial" w:hAnsi="Arial" w:cs="Arial"/>
          <w:color w:val="000000"/>
          <w:sz w:val="22"/>
          <w:szCs w:val="22"/>
        </w:rPr>
        <w:t>promoting</w:t>
      </w:r>
      <w:proofErr w:type="gramEnd"/>
      <w:r w:rsidR="00973887" w:rsidRPr="00F7706C">
        <w:rPr>
          <w:rFonts w:ascii="Arial" w:hAnsi="Arial" w:cs="Arial"/>
          <w:color w:val="000000"/>
          <w:sz w:val="22"/>
          <w:szCs w:val="22"/>
        </w:rPr>
        <w:t xml:space="preserve"> best practices with publishers with res</w:t>
      </w:r>
      <w:r w:rsidR="0065023D" w:rsidRPr="00F7706C">
        <w:rPr>
          <w:rFonts w:ascii="Arial" w:hAnsi="Arial" w:cs="Arial"/>
          <w:color w:val="000000"/>
          <w:sz w:val="22"/>
          <w:szCs w:val="22"/>
        </w:rPr>
        <w:t xml:space="preserve">pect to producing </w:t>
      </w:r>
      <w:r w:rsidR="00382A30" w:rsidRPr="00F7706C">
        <w:rPr>
          <w:rFonts w:ascii="Arial" w:hAnsi="Arial" w:cs="Arial"/>
          <w:color w:val="000000"/>
          <w:sz w:val="22"/>
          <w:szCs w:val="22"/>
        </w:rPr>
        <w:t xml:space="preserve">accessible format copies of </w:t>
      </w:r>
      <w:r w:rsidR="00F6771C" w:rsidRPr="00F7706C">
        <w:rPr>
          <w:rFonts w:ascii="Arial" w:hAnsi="Arial" w:cs="Arial"/>
          <w:color w:val="000000"/>
          <w:sz w:val="22"/>
          <w:szCs w:val="22"/>
        </w:rPr>
        <w:t xml:space="preserve">their </w:t>
      </w:r>
      <w:r w:rsidR="00DE2D50" w:rsidRPr="00F7706C">
        <w:rPr>
          <w:rFonts w:ascii="Arial" w:hAnsi="Arial" w:cs="Arial"/>
          <w:color w:val="000000"/>
          <w:sz w:val="22"/>
          <w:szCs w:val="22"/>
        </w:rPr>
        <w:t xml:space="preserve">titles </w:t>
      </w:r>
      <w:r w:rsidR="00F0309F" w:rsidRPr="00F7706C">
        <w:rPr>
          <w:rFonts w:ascii="Arial" w:hAnsi="Arial" w:cs="Arial"/>
          <w:color w:val="000000"/>
          <w:sz w:val="22"/>
          <w:szCs w:val="22"/>
        </w:rPr>
        <w:t>and the associated metadata</w:t>
      </w:r>
      <w:r w:rsidR="00864B96" w:rsidRPr="00F7706C">
        <w:rPr>
          <w:rFonts w:ascii="Arial" w:hAnsi="Arial" w:cs="Arial"/>
          <w:color w:val="000000"/>
          <w:sz w:val="22"/>
          <w:szCs w:val="22"/>
        </w:rPr>
        <w:t>, including promoting the signing of the ABC Charter for Accessible Publishing;</w:t>
      </w:r>
    </w:p>
    <w:p w14:paraId="6E0789EC" w14:textId="3BBFE0E2" w:rsidR="00543D0D" w:rsidRPr="00F7706C" w:rsidRDefault="00EF0FFC" w:rsidP="0036288D">
      <w:pPr>
        <w:pStyle w:val="PlainText"/>
        <w:spacing w:before="120" w:after="120"/>
        <w:ind w:left="270" w:right="-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F28EE" w:rsidRPr="00F7706C">
        <w:rPr>
          <w:rFonts w:ascii="Arial" w:hAnsi="Arial" w:cs="Arial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sz w:val="22"/>
          <w:szCs w:val="22"/>
        </w:rPr>
        <w:t xml:space="preserve"> </w:t>
      </w:r>
      <w:r w:rsidR="004F28EE" w:rsidRPr="00F7706C">
        <w:rPr>
          <w:rFonts w:ascii="Arial" w:hAnsi="Arial" w:cs="Arial"/>
          <w:sz w:val="22"/>
          <w:szCs w:val="22"/>
        </w:rPr>
        <w:t xml:space="preserve">participating in any </w:t>
      </w:r>
      <w:r w:rsidR="00543D0D" w:rsidRPr="00F7706C">
        <w:rPr>
          <w:rFonts w:ascii="Arial" w:hAnsi="Arial" w:cs="Arial"/>
          <w:sz w:val="22"/>
          <w:szCs w:val="22"/>
        </w:rPr>
        <w:t xml:space="preserve">teleconferences, meetings or </w:t>
      </w:r>
      <w:r w:rsidR="0065023D" w:rsidRPr="00F7706C">
        <w:rPr>
          <w:rFonts w:ascii="Arial" w:hAnsi="Arial" w:cs="Arial"/>
          <w:sz w:val="22"/>
          <w:szCs w:val="22"/>
        </w:rPr>
        <w:t xml:space="preserve">international </w:t>
      </w:r>
      <w:r w:rsidR="00543D0D" w:rsidRPr="00F7706C">
        <w:rPr>
          <w:rFonts w:ascii="Arial" w:hAnsi="Arial" w:cs="Arial"/>
          <w:sz w:val="22"/>
          <w:szCs w:val="22"/>
        </w:rPr>
        <w:t>conferences/seminars</w:t>
      </w:r>
      <w:r w:rsidR="00AB5BF4" w:rsidRPr="00F7706C">
        <w:rPr>
          <w:rFonts w:ascii="Arial" w:hAnsi="Arial" w:cs="Arial"/>
          <w:sz w:val="22"/>
          <w:szCs w:val="22"/>
        </w:rPr>
        <w:t xml:space="preserve"> </w:t>
      </w:r>
      <w:r w:rsidR="004F28EE" w:rsidRPr="00F7706C">
        <w:rPr>
          <w:rFonts w:ascii="Arial" w:hAnsi="Arial" w:cs="Arial"/>
          <w:sz w:val="22"/>
          <w:szCs w:val="22"/>
        </w:rPr>
        <w:t>a</w:t>
      </w:r>
      <w:r w:rsidR="00543D0D" w:rsidRPr="00F7706C">
        <w:rPr>
          <w:rFonts w:ascii="Arial" w:hAnsi="Arial" w:cs="Arial"/>
          <w:sz w:val="22"/>
          <w:szCs w:val="22"/>
        </w:rPr>
        <w:t>s requested by the Head, ABC</w:t>
      </w:r>
      <w:r w:rsidR="00F0309F" w:rsidRPr="00F7706C">
        <w:rPr>
          <w:rFonts w:ascii="Arial" w:hAnsi="Arial" w:cs="Arial"/>
          <w:sz w:val="22"/>
          <w:szCs w:val="22"/>
        </w:rPr>
        <w:t xml:space="preserve">, including </w:t>
      </w:r>
      <w:r w:rsidR="002F5715" w:rsidRPr="00F7706C">
        <w:rPr>
          <w:rFonts w:ascii="Arial" w:hAnsi="Arial" w:cs="Arial"/>
          <w:sz w:val="22"/>
          <w:szCs w:val="22"/>
        </w:rPr>
        <w:t xml:space="preserve">performing </w:t>
      </w:r>
      <w:r w:rsidR="00961456" w:rsidRPr="00F7706C">
        <w:rPr>
          <w:rFonts w:ascii="Arial" w:hAnsi="Arial" w:cs="Arial"/>
          <w:sz w:val="22"/>
          <w:szCs w:val="22"/>
        </w:rPr>
        <w:t xml:space="preserve">any </w:t>
      </w:r>
      <w:r w:rsidR="00F0309F" w:rsidRPr="00F7706C">
        <w:rPr>
          <w:rFonts w:ascii="Arial" w:hAnsi="Arial" w:cs="Arial"/>
          <w:sz w:val="22"/>
          <w:szCs w:val="22"/>
        </w:rPr>
        <w:t>administrative tasks related to the organization of such events</w:t>
      </w:r>
      <w:r w:rsidR="004F28EE" w:rsidRPr="00F7706C">
        <w:rPr>
          <w:rFonts w:ascii="Arial" w:hAnsi="Arial" w:cs="Arial"/>
          <w:sz w:val="22"/>
          <w:szCs w:val="22"/>
        </w:rPr>
        <w:t>;</w:t>
      </w:r>
      <w:r w:rsidR="00FF53FD">
        <w:rPr>
          <w:rFonts w:ascii="Arial" w:hAnsi="Arial" w:cs="Arial"/>
          <w:sz w:val="22"/>
          <w:szCs w:val="22"/>
        </w:rPr>
        <w:t xml:space="preserve"> and</w:t>
      </w:r>
    </w:p>
    <w:p w14:paraId="7C5B4EDD" w14:textId="387F9C7D" w:rsidR="004F28EE" w:rsidRPr="00F7706C" w:rsidRDefault="002F5715" w:rsidP="0036288D">
      <w:pPr>
        <w:pStyle w:val="PlainText"/>
        <w:spacing w:before="120" w:after="120"/>
        <w:ind w:left="270" w:right="-431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>i</w:t>
      </w:r>
      <w:r w:rsidR="00543D0D" w:rsidRPr="00F7706C">
        <w:rPr>
          <w:rFonts w:ascii="Arial" w:hAnsi="Arial" w:cs="Arial"/>
          <w:sz w:val="22"/>
          <w:szCs w:val="22"/>
        </w:rPr>
        <w:t xml:space="preserve">) </w:t>
      </w:r>
      <w:r w:rsidR="00973887" w:rsidRPr="00F7706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F28EE" w:rsidRPr="00F7706C">
        <w:rPr>
          <w:rFonts w:ascii="Arial" w:hAnsi="Arial" w:cs="Arial"/>
          <w:sz w:val="22"/>
          <w:szCs w:val="22"/>
        </w:rPr>
        <w:t>any</w:t>
      </w:r>
      <w:proofErr w:type="gramEnd"/>
      <w:r w:rsidR="004F28EE" w:rsidRPr="00F7706C">
        <w:rPr>
          <w:rFonts w:ascii="Arial" w:hAnsi="Arial" w:cs="Arial"/>
          <w:sz w:val="22"/>
          <w:szCs w:val="22"/>
        </w:rPr>
        <w:t xml:space="preserve"> other tas</w:t>
      </w:r>
      <w:r w:rsidR="0065023D" w:rsidRPr="00F7706C">
        <w:rPr>
          <w:rFonts w:ascii="Arial" w:hAnsi="Arial" w:cs="Arial"/>
          <w:sz w:val="22"/>
          <w:szCs w:val="22"/>
        </w:rPr>
        <w:t>ks as requ</w:t>
      </w:r>
      <w:r w:rsidR="00414C4E" w:rsidRPr="00F7706C">
        <w:rPr>
          <w:rFonts w:ascii="Arial" w:hAnsi="Arial" w:cs="Arial"/>
          <w:sz w:val="22"/>
          <w:szCs w:val="22"/>
        </w:rPr>
        <w:t>ested</w:t>
      </w:r>
      <w:r w:rsidR="0065023D" w:rsidRPr="00F7706C">
        <w:rPr>
          <w:rFonts w:ascii="Arial" w:hAnsi="Arial" w:cs="Arial"/>
          <w:sz w:val="22"/>
          <w:szCs w:val="22"/>
        </w:rPr>
        <w:t xml:space="preserve"> by the Head, ABC.</w:t>
      </w:r>
    </w:p>
    <w:p w14:paraId="7A577A39" w14:textId="77777777" w:rsidR="0078306F" w:rsidRPr="00F7706C" w:rsidRDefault="0078306F" w:rsidP="00BB4E72">
      <w:pPr>
        <w:ind w:left="270"/>
        <w:rPr>
          <w:szCs w:val="22"/>
        </w:rPr>
      </w:pPr>
    </w:p>
    <w:p w14:paraId="08F8E4B5" w14:textId="6F9E0E13" w:rsidR="004F28EE" w:rsidRPr="00F7706C" w:rsidRDefault="004F28EE" w:rsidP="0019374D">
      <w:pPr>
        <w:pStyle w:val="Heading1"/>
        <w:numPr>
          <w:ilvl w:val="0"/>
          <w:numId w:val="35"/>
        </w:numPr>
        <w:rPr>
          <w:rFonts w:cs="Arial"/>
          <w:szCs w:val="22"/>
        </w:rPr>
      </w:pPr>
      <w:r w:rsidRPr="00F7706C">
        <w:rPr>
          <w:rFonts w:cs="Arial"/>
          <w:szCs w:val="22"/>
        </w:rPr>
        <w:t>Requirements</w:t>
      </w:r>
    </w:p>
    <w:p w14:paraId="4F6A9AF1" w14:textId="77777777" w:rsidR="004F28EE" w:rsidRPr="00F7706C" w:rsidRDefault="004F28EE" w:rsidP="00BB4E72">
      <w:pPr>
        <w:ind w:left="270"/>
        <w:rPr>
          <w:szCs w:val="22"/>
        </w:rPr>
      </w:pPr>
    </w:p>
    <w:p w14:paraId="47C6E951" w14:textId="456C9C22" w:rsidR="004F28EE" w:rsidRPr="00F7706C" w:rsidRDefault="004F28EE" w:rsidP="00BB4E72">
      <w:pPr>
        <w:pStyle w:val="ListParagraph"/>
        <w:numPr>
          <w:ilvl w:val="0"/>
          <w:numId w:val="21"/>
        </w:numPr>
        <w:ind w:left="270" w:firstLine="0"/>
        <w:rPr>
          <w:szCs w:val="22"/>
        </w:rPr>
      </w:pPr>
      <w:r w:rsidRPr="00F7706C">
        <w:rPr>
          <w:szCs w:val="22"/>
          <w:u w:val="single"/>
        </w:rPr>
        <w:t>Education</w:t>
      </w:r>
      <w:r w:rsidRPr="00F7706C">
        <w:rPr>
          <w:szCs w:val="22"/>
        </w:rPr>
        <w:t>:</w:t>
      </w:r>
    </w:p>
    <w:p w14:paraId="34F19321" w14:textId="77777777" w:rsidR="004F28EE" w:rsidRPr="00F7706C" w:rsidRDefault="004F28EE" w:rsidP="00BB4E72">
      <w:pPr>
        <w:ind w:left="270"/>
        <w:rPr>
          <w:szCs w:val="22"/>
        </w:rPr>
      </w:pPr>
    </w:p>
    <w:p w14:paraId="32A63680" w14:textId="1D2121AC" w:rsidR="004F28EE" w:rsidRPr="00F7706C" w:rsidRDefault="004F28EE" w:rsidP="00BB4E72">
      <w:pPr>
        <w:pStyle w:val="ListParagraph"/>
        <w:ind w:left="270"/>
        <w:rPr>
          <w:szCs w:val="22"/>
        </w:rPr>
      </w:pPr>
      <w:r w:rsidRPr="00F7706C">
        <w:rPr>
          <w:szCs w:val="22"/>
        </w:rPr>
        <w:t>Essential:  University degree in</w:t>
      </w:r>
      <w:r w:rsidR="0078306F" w:rsidRPr="00F7706C">
        <w:rPr>
          <w:szCs w:val="22"/>
        </w:rPr>
        <w:t xml:space="preserve"> library </w:t>
      </w:r>
      <w:r w:rsidR="001D3300" w:rsidRPr="00F7706C">
        <w:rPr>
          <w:szCs w:val="22"/>
        </w:rPr>
        <w:t xml:space="preserve">or information </w:t>
      </w:r>
      <w:r w:rsidR="0078306F" w:rsidRPr="00F7706C">
        <w:rPr>
          <w:szCs w:val="22"/>
        </w:rPr>
        <w:t>sciences</w:t>
      </w:r>
      <w:r w:rsidR="00B7618A" w:rsidRPr="00F7706C">
        <w:rPr>
          <w:szCs w:val="22"/>
        </w:rPr>
        <w:t xml:space="preserve">, </w:t>
      </w:r>
      <w:r w:rsidR="00C0668E" w:rsidRPr="00F7706C">
        <w:rPr>
          <w:szCs w:val="22"/>
        </w:rPr>
        <w:t xml:space="preserve">information technology, </w:t>
      </w:r>
      <w:r w:rsidR="00B7618A" w:rsidRPr="00F7706C">
        <w:rPr>
          <w:szCs w:val="22"/>
        </w:rPr>
        <w:t>law</w:t>
      </w:r>
      <w:r w:rsidR="0065023D" w:rsidRPr="00F7706C">
        <w:rPr>
          <w:szCs w:val="22"/>
        </w:rPr>
        <w:t xml:space="preserve"> or other relevant discipline</w:t>
      </w:r>
      <w:r w:rsidRPr="00F7706C">
        <w:rPr>
          <w:szCs w:val="22"/>
        </w:rPr>
        <w:t xml:space="preserve">. </w:t>
      </w:r>
    </w:p>
    <w:p w14:paraId="797F3DF7" w14:textId="77777777" w:rsidR="004F28EE" w:rsidRPr="00F7706C" w:rsidRDefault="004F28EE" w:rsidP="00BB4E72">
      <w:pPr>
        <w:ind w:left="270"/>
        <w:rPr>
          <w:szCs w:val="22"/>
        </w:rPr>
      </w:pPr>
    </w:p>
    <w:p w14:paraId="0B906F5E" w14:textId="08FC8FB8" w:rsidR="004F28EE" w:rsidRPr="00F7706C" w:rsidRDefault="008314E0" w:rsidP="00BB4E72">
      <w:pPr>
        <w:ind w:left="270"/>
        <w:rPr>
          <w:szCs w:val="22"/>
        </w:rPr>
      </w:pPr>
      <w:r w:rsidRPr="00F7706C">
        <w:rPr>
          <w:szCs w:val="22"/>
        </w:rPr>
        <w:t>b</w:t>
      </w:r>
      <w:r w:rsidR="0078306F" w:rsidRPr="00F7706C">
        <w:rPr>
          <w:szCs w:val="22"/>
        </w:rPr>
        <w:t xml:space="preserve">) </w:t>
      </w:r>
      <w:r w:rsidR="004F28EE" w:rsidRPr="00F7706C">
        <w:rPr>
          <w:szCs w:val="22"/>
          <w:u w:val="single"/>
        </w:rPr>
        <w:t>Languages</w:t>
      </w:r>
      <w:r w:rsidR="004F28EE" w:rsidRPr="00F7706C">
        <w:rPr>
          <w:szCs w:val="22"/>
        </w:rPr>
        <w:t xml:space="preserve">: </w:t>
      </w:r>
    </w:p>
    <w:p w14:paraId="3F0D2C22" w14:textId="77777777" w:rsidR="004F28EE" w:rsidRPr="00F7706C" w:rsidRDefault="004F28EE" w:rsidP="00BB4E72">
      <w:pPr>
        <w:ind w:left="270"/>
        <w:rPr>
          <w:szCs w:val="22"/>
        </w:rPr>
      </w:pPr>
    </w:p>
    <w:p w14:paraId="7762FD06" w14:textId="65FF96CD" w:rsidR="004F28EE" w:rsidRPr="00F7706C" w:rsidRDefault="004F28EE" w:rsidP="0065023D">
      <w:pPr>
        <w:ind w:firstLine="270"/>
        <w:rPr>
          <w:szCs w:val="22"/>
        </w:rPr>
      </w:pPr>
      <w:r w:rsidRPr="00F7706C">
        <w:rPr>
          <w:szCs w:val="22"/>
        </w:rPr>
        <w:t xml:space="preserve">Essential:  Excellent (written and spoken) </w:t>
      </w:r>
      <w:r w:rsidR="00706A49" w:rsidRPr="00F7706C">
        <w:rPr>
          <w:szCs w:val="22"/>
        </w:rPr>
        <w:t xml:space="preserve">knowledge </w:t>
      </w:r>
      <w:r w:rsidRPr="00F7706C">
        <w:rPr>
          <w:szCs w:val="22"/>
        </w:rPr>
        <w:t>of English.</w:t>
      </w:r>
    </w:p>
    <w:p w14:paraId="2B91C5DE" w14:textId="2187AD1A" w:rsidR="004F28EE" w:rsidRPr="00F7706C" w:rsidRDefault="004F28EE" w:rsidP="00BB4E72">
      <w:pPr>
        <w:ind w:left="270"/>
        <w:rPr>
          <w:szCs w:val="22"/>
        </w:rPr>
      </w:pPr>
      <w:r w:rsidRPr="00F7706C">
        <w:rPr>
          <w:szCs w:val="22"/>
        </w:rPr>
        <w:t xml:space="preserve">Desirable: </w:t>
      </w:r>
      <w:r w:rsidR="0078306F" w:rsidRPr="00F7706C">
        <w:rPr>
          <w:szCs w:val="22"/>
        </w:rPr>
        <w:t xml:space="preserve">Excellent written and spoken knowledge of at least one of: </w:t>
      </w:r>
      <w:r w:rsidR="0065023D" w:rsidRPr="00F7706C">
        <w:rPr>
          <w:szCs w:val="22"/>
        </w:rPr>
        <w:t xml:space="preserve">Arabic, </w:t>
      </w:r>
      <w:r w:rsidR="00910836" w:rsidRPr="00F7706C">
        <w:rPr>
          <w:szCs w:val="22"/>
        </w:rPr>
        <w:t>French</w:t>
      </w:r>
      <w:r w:rsidR="00671E3E" w:rsidRPr="00F7706C">
        <w:rPr>
          <w:szCs w:val="22"/>
        </w:rPr>
        <w:t xml:space="preserve"> </w:t>
      </w:r>
      <w:r w:rsidR="0078306F" w:rsidRPr="00F7706C">
        <w:rPr>
          <w:szCs w:val="22"/>
        </w:rPr>
        <w:t xml:space="preserve">or Spanish. </w:t>
      </w:r>
      <w:r w:rsidRPr="00F7706C">
        <w:rPr>
          <w:szCs w:val="22"/>
        </w:rPr>
        <w:t xml:space="preserve"> </w:t>
      </w:r>
    </w:p>
    <w:p w14:paraId="27EF711C" w14:textId="27D306CE" w:rsidR="008314E0" w:rsidRPr="00F7706C" w:rsidRDefault="008314E0" w:rsidP="00BB4E72">
      <w:pPr>
        <w:ind w:left="270"/>
        <w:rPr>
          <w:szCs w:val="22"/>
        </w:rPr>
      </w:pPr>
    </w:p>
    <w:p w14:paraId="7F70E3CB" w14:textId="77777777" w:rsidR="008314E0" w:rsidRPr="00F7706C" w:rsidRDefault="008314E0" w:rsidP="008314E0">
      <w:pPr>
        <w:pStyle w:val="ListParagraph"/>
        <w:numPr>
          <w:ilvl w:val="0"/>
          <w:numId w:val="21"/>
        </w:numPr>
        <w:ind w:left="270" w:firstLine="0"/>
        <w:rPr>
          <w:szCs w:val="22"/>
        </w:rPr>
      </w:pPr>
      <w:r w:rsidRPr="00F7706C">
        <w:rPr>
          <w:szCs w:val="22"/>
          <w:u w:val="single"/>
        </w:rPr>
        <w:t>Experience</w:t>
      </w:r>
      <w:r w:rsidRPr="00F7706C">
        <w:rPr>
          <w:szCs w:val="22"/>
        </w:rPr>
        <w:t xml:space="preserve">: </w:t>
      </w:r>
    </w:p>
    <w:p w14:paraId="28DFEF63" w14:textId="77777777" w:rsidR="008314E0" w:rsidRPr="00F7706C" w:rsidRDefault="008314E0" w:rsidP="008314E0">
      <w:pPr>
        <w:ind w:left="270"/>
        <w:rPr>
          <w:szCs w:val="22"/>
        </w:rPr>
      </w:pPr>
    </w:p>
    <w:p w14:paraId="31EF808F" w14:textId="77777777" w:rsidR="008314E0" w:rsidRPr="00F7706C" w:rsidRDefault="008314E0" w:rsidP="008314E0">
      <w:pPr>
        <w:ind w:left="270"/>
        <w:rPr>
          <w:szCs w:val="22"/>
        </w:rPr>
      </w:pPr>
      <w:r w:rsidRPr="00F7706C">
        <w:rPr>
          <w:szCs w:val="22"/>
        </w:rPr>
        <w:t xml:space="preserve">Desirable: </w:t>
      </w:r>
    </w:p>
    <w:p w14:paraId="4C23AE63" w14:textId="19CA288E" w:rsidR="008314E0" w:rsidRPr="0062116E" w:rsidRDefault="008314E0" w:rsidP="008314E0">
      <w:pPr>
        <w:pStyle w:val="PlainText"/>
        <w:numPr>
          <w:ilvl w:val="0"/>
          <w:numId w:val="22"/>
        </w:numPr>
        <w:tabs>
          <w:tab w:val="left" w:pos="142"/>
        </w:tabs>
        <w:ind w:left="1701" w:hanging="578"/>
        <w:rPr>
          <w:rFonts w:ascii="Arial" w:hAnsi="Arial" w:cs="Arial"/>
          <w:sz w:val="22"/>
          <w:szCs w:val="22"/>
        </w:rPr>
      </w:pPr>
      <w:r w:rsidRPr="0062116E">
        <w:rPr>
          <w:rFonts w:ascii="Arial" w:hAnsi="Arial" w:cs="Arial"/>
          <w:sz w:val="22"/>
          <w:szCs w:val="22"/>
        </w:rPr>
        <w:t xml:space="preserve">At least </w:t>
      </w:r>
      <w:r w:rsidR="0062116E" w:rsidRPr="0062116E">
        <w:rPr>
          <w:rFonts w:ascii="Arial" w:hAnsi="Arial" w:cs="Arial"/>
          <w:sz w:val="22"/>
          <w:szCs w:val="22"/>
        </w:rPr>
        <w:t>six</w:t>
      </w:r>
      <w:r w:rsidR="00671E3E" w:rsidRPr="0062116E">
        <w:rPr>
          <w:rFonts w:ascii="Arial" w:hAnsi="Arial" w:cs="Arial"/>
          <w:sz w:val="22"/>
          <w:szCs w:val="22"/>
        </w:rPr>
        <w:t xml:space="preserve"> </w:t>
      </w:r>
      <w:r w:rsidRPr="0062116E">
        <w:rPr>
          <w:rFonts w:ascii="Arial" w:hAnsi="Arial" w:cs="Arial"/>
          <w:sz w:val="22"/>
          <w:szCs w:val="22"/>
        </w:rPr>
        <w:t>months experience in library services delivery, IT systems analysis or information architecture</w:t>
      </w:r>
      <w:r w:rsidR="00811396" w:rsidRPr="0062116E">
        <w:rPr>
          <w:rFonts w:ascii="Arial" w:hAnsi="Arial" w:cs="Arial"/>
          <w:sz w:val="22"/>
          <w:szCs w:val="22"/>
        </w:rPr>
        <w:t xml:space="preserve"> or other relevant professional experience</w:t>
      </w:r>
      <w:r w:rsidR="0062116E" w:rsidRPr="0062116E">
        <w:rPr>
          <w:rFonts w:ascii="Arial" w:hAnsi="Arial" w:cs="Arial"/>
          <w:sz w:val="22"/>
          <w:szCs w:val="22"/>
        </w:rPr>
        <w:t xml:space="preserve"> in relation with the duties and responsibilities of the fellowship;</w:t>
      </w:r>
    </w:p>
    <w:p w14:paraId="61793DC4" w14:textId="4827C1C0" w:rsidR="00BF0E2B" w:rsidRPr="0062116E" w:rsidRDefault="008314E0" w:rsidP="008314E0">
      <w:pPr>
        <w:ind w:left="1695" w:hanging="615"/>
        <w:rPr>
          <w:szCs w:val="22"/>
        </w:rPr>
      </w:pPr>
      <w:r w:rsidRPr="0062116E">
        <w:rPr>
          <w:szCs w:val="22"/>
        </w:rPr>
        <w:t xml:space="preserve">ii. </w:t>
      </w:r>
      <w:r w:rsidRPr="0062116E">
        <w:rPr>
          <w:szCs w:val="22"/>
        </w:rPr>
        <w:tab/>
      </w:r>
      <w:r w:rsidR="00881EA6" w:rsidRPr="0062116E">
        <w:rPr>
          <w:szCs w:val="22"/>
        </w:rPr>
        <w:t>Experience</w:t>
      </w:r>
      <w:r w:rsidR="0062116E" w:rsidRPr="0062116E">
        <w:rPr>
          <w:szCs w:val="22"/>
        </w:rPr>
        <w:t xml:space="preserve"> working for an online library</w:t>
      </w:r>
      <w:r w:rsidR="0062116E">
        <w:rPr>
          <w:szCs w:val="22"/>
        </w:rPr>
        <w:t>.</w:t>
      </w:r>
    </w:p>
    <w:p w14:paraId="0FE5EDE6" w14:textId="6DFBC1D7" w:rsidR="008314E0" w:rsidRPr="00F7706C" w:rsidRDefault="00BF0E2B" w:rsidP="008314E0">
      <w:pPr>
        <w:ind w:left="1695" w:hanging="615"/>
        <w:rPr>
          <w:szCs w:val="22"/>
        </w:rPr>
      </w:pPr>
      <w:r w:rsidRPr="00F7706C">
        <w:rPr>
          <w:szCs w:val="22"/>
        </w:rPr>
        <w:t xml:space="preserve"> </w:t>
      </w:r>
    </w:p>
    <w:p w14:paraId="1260A4B3" w14:textId="77777777" w:rsidR="004F28EE" w:rsidRPr="00F7706C" w:rsidRDefault="004F28EE" w:rsidP="00BB4E72">
      <w:pPr>
        <w:ind w:left="270"/>
        <w:rPr>
          <w:szCs w:val="22"/>
        </w:rPr>
      </w:pPr>
    </w:p>
    <w:p w14:paraId="209B32B5" w14:textId="33318C2D" w:rsidR="004F28EE" w:rsidRPr="00F7706C" w:rsidRDefault="004F28EE" w:rsidP="00BB4E72">
      <w:pPr>
        <w:pStyle w:val="ListParagraph"/>
        <w:numPr>
          <w:ilvl w:val="0"/>
          <w:numId w:val="20"/>
        </w:numPr>
        <w:ind w:left="270" w:firstLine="0"/>
        <w:rPr>
          <w:szCs w:val="22"/>
        </w:rPr>
      </w:pPr>
      <w:r w:rsidRPr="00F7706C">
        <w:rPr>
          <w:szCs w:val="22"/>
          <w:u w:val="single"/>
        </w:rPr>
        <w:t>Specific skills and competencies</w:t>
      </w:r>
      <w:r w:rsidRPr="00F7706C">
        <w:rPr>
          <w:szCs w:val="22"/>
        </w:rPr>
        <w:t xml:space="preserve">: </w:t>
      </w:r>
    </w:p>
    <w:p w14:paraId="7CF50EC2" w14:textId="77777777" w:rsidR="004F28EE" w:rsidRPr="00F7706C" w:rsidRDefault="004F28EE" w:rsidP="00BB4E72">
      <w:pPr>
        <w:pStyle w:val="ListParagraph"/>
        <w:ind w:left="270"/>
        <w:rPr>
          <w:szCs w:val="22"/>
        </w:rPr>
      </w:pPr>
    </w:p>
    <w:p w14:paraId="604433D7" w14:textId="77777777" w:rsidR="004F28EE" w:rsidRPr="00F7706C" w:rsidRDefault="004F28EE" w:rsidP="00BB4E72">
      <w:pPr>
        <w:ind w:left="270"/>
        <w:rPr>
          <w:szCs w:val="22"/>
        </w:rPr>
      </w:pPr>
      <w:r w:rsidRPr="00F7706C">
        <w:rPr>
          <w:szCs w:val="22"/>
        </w:rPr>
        <w:t xml:space="preserve">Essential: </w:t>
      </w:r>
    </w:p>
    <w:p w14:paraId="021E5728" w14:textId="11DC9FEC" w:rsidR="004F28EE" w:rsidRPr="00F7706C" w:rsidRDefault="00740966" w:rsidP="003728E3">
      <w:pPr>
        <w:pStyle w:val="PlainText"/>
        <w:numPr>
          <w:ilvl w:val="0"/>
          <w:numId w:val="18"/>
        </w:numPr>
        <w:ind w:left="1701" w:hanging="425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>E</w:t>
      </w:r>
      <w:r w:rsidR="004F28EE" w:rsidRPr="00F7706C">
        <w:rPr>
          <w:rFonts w:ascii="Arial" w:hAnsi="Arial" w:cs="Arial"/>
          <w:sz w:val="22"/>
          <w:szCs w:val="22"/>
        </w:rPr>
        <w:t>xcellent writte</w:t>
      </w:r>
      <w:r w:rsidR="00F0309F" w:rsidRPr="00F7706C">
        <w:rPr>
          <w:rFonts w:ascii="Arial" w:hAnsi="Arial" w:cs="Arial"/>
          <w:sz w:val="22"/>
          <w:szCs w:val="22"/>
        </w:rPr>
        <w:t>n and oral communication skills;</w:t>
      </w:r>
      <w:r w:rsidR="004F28EE" w:rsidRPr="00F7706C">
        <w:rPr>
          <w:rFonts w:ascii="Arial" w:hAnsi="Arial" w:cs="Arial"/>
          <w:sz w:val="22"/>
          <w:szCs w:val="22"/>
        </w:rPr>
        <w:t xml:space="preserve"> </w:t>
      </w:r>
    </w:p>
    <w:p w14:paraId="7080E4A9" w14:textId="6EEFA53C" w:rsidR="0065023D" w:rsidRPr="00F7706C" w:rsidRDefault="0065023D" w:rsidP="003728E3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 xml:space="preserve">Ease and tact in </w:t>
      </w:r>
      <w:r w:rsidR="00F0309F" w:rsidRPr="00F7706C">
        <w:rPr>
          <w:szCs w:val="22"/>
        </w:rPr>
        <w:t>personal contacts at all levels;</w:t>
      </w:r>
      <w:r w:rsidRPr="00F7706C">
        <w:rPr>
          <w:szCs w:val="22"/>
        </w:rPr>
        <w:t xml:space="preserve"> </w:t>
      </w:r>
    </w:p>
    <w:p w14:paraId="528965BE" w14:textId="0EA2AA7A" w:rsidR="00740966" w:rsidRPr="00F7706C" w:rsidRDefault="00740966" w:rsidP="003728E3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F</w:t>
      </w:r>
      <w:r w:rsidR="00F0309F" w:rsidRPr="00F7706C">
        <w:rPr>
          <w:szCs w:val="22"/>
        </w:rPr>
        <w:t>lexibility and team spirit;</w:t>
      </w:r>
      <w:r w:rsidR="004F28EE" w:rsidRPr="00F7706C">
        <w:rPr>
          <w:szCs w:val="22"/>
        </w:rPr>
        <w:t xml:space="preserve">  </w:t>
      </w:r>
    </w:p>
    <w:p w14:paraId="3EAAD835" w14:textId="11C7974F" w:rsidR="00740966" w:rsidRPr="00F7706C" w:rsidRDefault="00740966" w:rsidP="003728E3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A</w:t>
      </w:r>
      <w:r w:rsidR="004F28EE" w:rsidRPr="00F7706C">
        <w:rPr>
          <w:szCs w:val="22"/>
        </w:rPr>
        <w:t>bility to work quickly</w:t>
      </w:r>
      <w:r w:rsidR="00F0309F" w:rsidRPr="00F7706C">
        <w:rPr>
          <w:szCs w:val="22"/>
        </w:rPr>
        <w:t xml:space="preserve"> and accurately under pressure;</w:t>
      </w:r>
      <w:r w:rsidR="004F28EE" w:rsidRPr="00F7706C">
        <w:rPr>
          <w:szCs w:val="22"/>
        </w:rPr>
        <w:t xml:space="preserve"> </w:t>
      </w:r>
    </w:p>
    <w:p w14:paraId="669A835E" w14:textId="77777777" w:rsidR="00671E3E" w:rsidRPr="00F7706C" w:rsidRDefault="0065023D" w:rsidP="00260EFD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Commitment to the humanitarian objectives of the Marrakesh Treaty and ABC.</w:t>
      </w:r>
    </w:p>
    <w:p w14:paraId="353654B2" w14:textId="5004E38D" w:rsidR="00671E3E" w:rsidRPr="00F7706C" w:rsidRDefault="00671E3E" w:rsidP="00260EFD">
      <w:pPr>
        <w:pStyle w:val="ListParagraph"/>
        <w:numPr>
          <w:ilvl w:val="0"/>
          <w:numId w:val="18"/>
        </w:numPr>
        <w:ind w:left="1701" w:hanging="425"/>
        <w:rPr>
          <w:szCs w:val="22"/>
        </w:rPr>
      </w:pPr>
      <w:r w:rsidRPr="00F7706C">
        <w:rPr>
          <w:szCs w:val="22"/>
        </w:rPr>
        <w:t>Competent user of Microsoft Office applications (Word, Excel, Outlook, PowerPoint) and the internet.</w:t>
      </w:r>
    </w:p>
    <w:p w14:paraId="005BF00F" w14:textId="77777777" w:rsidR="00671E3E" w:rsidRPr="00F7706C" w:rsidRDefault="00671E3E" w:rsidP="00671E3E">
      <w:pPr>
        <w:pStyle w:val="ListParagraph"/>
        <w:ind w:left="1854"/>
        <w:rPr>
          <w:szCs w:val="22"/>
        </w:rPr>
      </w:pPr>
    </w:p>
    <w:p w14:paraId="5042FED0" w14:textId="77777777" w:rsidR="00671E3E" w:rsidRPr="00F7706C" w:rsidRDefault="00671E3E" w:rsidP="00260EFD">
      <w:pPr>
        <w:pStyle w:val="ListParagraph"/>
        <w:ind w:left="1701"/>
        <w:rPr>
          <w:szCs w:val="22"/>
        </w:rPr>
      </w:pPr>
    </w:p>
    <w:p w14:paraId="6BB9E3C5" w14:textId="77777777" w:rsidR="00F6771C" w:rsidRPr="00F7706C" w:rsidRDefault="005C2D02" w:rsidP="00F6771C">
      <w:pPr>
        <w:spacing w:line="360" w:lineRule="auto"/>
        <w:ind w:left="284"/>
        <w:rPr>
          <w:szCs w:val="22"/>
        </w:rPr>
      </w:pPr>
      <w:r w:rsidRPr="00F7706C">
        <w:rPr>
          <w:szCs w:val="22"/>
        </w:rPr>
        <w:t>Desirable:</w:t>
      </w:r>
    </w:p>
    <w:p w14:paraId="6672B615" w14:textId="7BF0D566" w:rsidR="00811396" w:rsidRPr="00F7706C" w:rsidRDefault="00C0668E" w:rsidP="005152EB">
      <w:pPr>
        <w:pStyle w:val="PlainText"/>
        <w:numPr>
          <w:ilvl w:val="0"/>
          <w:numId w:val="36"/>
        </w:numPr>
        <w:ind w:left="1710" w:hanging="540"/>
        <w:rPr>
          <w:rFonts w:ascii="Arial" w:hAnsi="Arial" w:cs="Arial"/>
          <w:sz w:val="22"/>
          <w:szCs w:val="22"/>
        </w:rPr>
      </w:pPr>
      <w:r w:rsidRPr="00F7706C">
        <w:rPr>
          <w:rFonts w:ascii="Arial" w:hAnsi="Arial" w:cs="Arial"/>
          <w:sz w:val="22"/>
          <w:szCs w:val="22"/>
        </w:rPr>
        <w:t xml:space="preserve">Knowledge and understanding of </w:t>
      </w:r>
      <w:r w:rsidRPr="00F7706C">
        <w:rPr>
          <w:rFonts w:ascii="Arial" w:hAnsi="Arial" w:cs="Arial"/>
          <w:sz w:val="22"/>
          <w:szCs w:val="22"/>
          <w:lang w:val="en-AU"/>
        </w:rPr>
        <w:t>digital information management, library services platforms, cataloguing and metadata schema and system discovery;</w:t>
      </w:r>
    </w:p>
    <w:p w14:paraId="3282C1E7" w14:textId="7E9648C5" w:rsidR="0065023D" w:rsidRPr="00F7706C" w:rsidRDefault="0065023D" w:rsidP="00F66E06">
      <w:pPr>
        <w:pStyle w:val="ListParagraph"/>
        <w:numPr>
          <w:ilvl w:val="0"/>
          <w:numId w:val="36"/>
        </w:numPr>
        <w:ind w:left="1710" w:hanging="554"/>
        <w:rPr>
          <w:szCs w:val="22"/>
        </w:rPr>
      </w:pPr>
      <w:r w:rsidRPr="00F7706C">
        <w:rPr>
          <w:szCs w:val="22"/>
        </w:rPr>
        <w:t xml:space="preserve">Knowledge </w:t>
      </w:r>
      <w:r w:rsidR="003728E3" w:rsidRPr="00F7706C">
        <w:rPr>
          <w:szCs w:val="22"/>
        </w:rPr>
        <w:t xml:space="preserve">and understanding </w:t>
      </w:r>
      <w:r w:rsidRPr="00F7706C">
        <w:rPr>
          <w:szCs w:val="22"/>
        </w:rPr>
        <w:t xml:space="preserve">of accessible format standards and the assistive technology used by people who are blind, have low vision </w:t>
      </w:r>
      <w:r w:rsidR="0026570C" w:rsidRPr="00F7706C">
        <w:rPr>
          <w:szCs w:val="22"/>
        </w:rPr>
        <w:t xml:space="preserve">or </w:t>
      </w:r>
      <w:r w:rsidRPr="00F7706C">
        <w:rPr>
          <w:szCs w:val="22"/>
        </w:rPr>
        <w:t xml:space="preserve">are </w:t>
      </w:r>
      <w:r w:rsidR="00961456" w:rsidRPr="00F7706C">
        <w:rPr>
          <w:szCs w:val="22"/>
        </w:rPr>
        <w:t>otherwise print-disabled;</w:t>
      </w:r>
    </w:p>
    <w:p w14:paraId="5AFAD0FC" w14:textId="770BBCCE" w:rsidR="0065023D" w:rsidRPr="00F7706C" w:rsidRDefault="0065023D" w:rsidP="00F66E06">
      <w:pPr>
        <w:pStyle w:val="ListParagraph"/>
        <w:numPr>
          <w:ilvl w:val="0"/>
          <w:numId w:val="36"/>
        </w:numPr>
        <w:ind w:left="1701" w:hanging="578"/>
        <w:rPr>
          <w:szCs w:val="22"/>
        </w:rPr>
      </w:pPr>
      <w:r w:rsidRPr="00F7706C">
        <w:rPr>
          <w:szCs w:val="22"/>
        </w:rPr>
        <w:t xml:space="preserve">Knowledge </w:t>
      </w:r>
      <w:r w:rsidR="003728E3" w:rsidRPr="00F7706C">
        <w:rPr>
          <w:szCs w:val="22"/>
        </w:rPr>
        <w:t xml:space="preserve">and understanding </w:t>
      </w:r>
      <w:r w:rsidR="00F6771C" w:rsidRPr="00F7706C">
        <w:rPr>
          <w:szCs w:val="22"/>
        </w:rPr>
        <w:t xml:space="preserve">of </w:t>
      </w:r>
      <w:r w:rsidR="005152EB" w:rsidRPr="00F7706C">
        <w:rPr>
          <w:szCs w:val="22"/>
        </w:rPr>
        <w:t xml:space="preserve">contract </w:t>
      </w:r>
      <w:r w:rsidR="00F6771C" w:rsidRPr="00F7706C">
        <w:rPr>
          <w:szCs w:val="22"/>
        </w:rPr>
        <w:t xml:space="preserve"> law;</w:t>
      </w:r>
    </w:p>
    <w:p w14:paraId="6B155AEC" w14:textId="14D9620F" w:rsidR="001B32C5" w:rsidRPr="00F7706C" w:rsidRDefault="001B32C5" w:rsidP="00F66E06">
      <w:pPr>
        <w:pStyle w:val="ListParagraph"/>
        <w:numPr>
          <w:ilvl w:val="0"/>
          <w:numId w:val="36"/>
        </w:numPr>
        <w:ind w:left="1701" w:hanging="578"/>
        <w:rPr>
          <w:szCs w:val="22"/>
        </w:rPr>
      </w:pPr>
      <w:r w:rsidRPr="00F7706C">
        <w:rPr>
          <w:szCs w:val="22"/>
        </w:rPr>
        <w:t xml:space="preserve">Knowledge and understanding of </w:t>
      </w:r>
      <w:r w:rsidR="005152EB" w:rsidRPr="00F7706C">
        <w:rPr>
          <w:szCs w:val="22"/>
        </w:rPr>
        <w:t xml:space="preserve">copyright law and </w:t>
      </w:r>
      <w:r w:rsidRPr="00F7706C">
        <w:rPr>
          <w:szCs w:val="22"/>
        </w:rPr>
        <w:t>the Marrakesh Treaty.</w:t>
      </w:r>
    </w:p>
    <w:p w14:paraId="2D34DB3A" w14:textId="3840B09A" w:rsidR="004F28EE" w:rsidRDefault="004F28EE" w:rsidP="004F28EE">
      <w:pPr>
        <w:rPr>
          <w:szCs w:val="22"/>
        </w:rPr>
      </w:pPr>
    </w:p>
    <w:p w14:paraId="24C3D339" w14:textId="4B230CDA" w:rsidR="00FF53FD" w:rsidRDefault="00FF53FD">
      <w:pPr>
        <w:rPr>
          <w:szCs w:val="22"/>
        </w:rPr>
      </w:pPr>
      <w:r>
        <w:rPr>
          <w:szCs w:val="22"/>
        </w:rPr>
        <w:br w:type="page"/>
      </w:r>
    </w:p>
    <w:p w14:paraId="1AB0DD5E" w14:textId="77777777" w:rsidR="0062116E" w:rsidRPr="00F7706C" w:rsidRDefault="0062116E" w:rsidP="004F28EE">
      <w:pPr>
        <w:rPr>
          <w:szCs w:val="22"/>
        </w:rPr>
      </w:pPr>
    </w:p>
    <w:p w14:paraId="3D71767B" w14:textId="4DB2C515" w:rsidR="00740966" w:rsidRPr="00F7706C" w:rsidRDefault="00BB4E72" w:rsidP="00BB4E72">
      <w:pPr>
        <w:pStyle w:val="ListParagraph"/>
        <w:numPr>
          <w:ilvl w:val="0"/>
          <w:numId w:val="20"/>
        </w:numPr>
        <w:ind w:left="360" w:firstLine="0"/>
        <w:rPr>
          <w:szCs w:val="22"/>
        </w:rPr>
      </w:pPr>
      <w:r w:rsidRPr="00F7706C">
        <w:rPr>
          <w:szCs w:val="22"/>
        </w:rPr>
        <w:t xml:space="preserve"> </w:t>
      </w:r>
      <w:r w:rsidR="00740966" w:rsidRPr="00F7706C">
        <w:rPr>
          <w:szCs w:val="22"/>
          <w:u w:val="single"/>
        </w:rPr>
        <w:t>WIPO Core Competencies</w:t>
      </w:r>
      <w:r w:rsidR="00740966" w:rsidRPr="00F7706C">
        <w:rPr>
          <w:szCs w:val="22"/>
        </w:rPr>
        <w:t>:</w:t>
      </w:r>
    </w:p>
    <w:p w14:paraId="44DB2C38" w14:textId="77777777" w:rsidR="00740966" w:rsidRPr="00F7706C" w:rsidRDefault="00740966" w:rsidP="00740966">
      <w:pPr>
        <w:rPr>
          <w:szCs w:val="22"/>
        </w:rPr>
      </w:pPr>
    </w:p>
    <w:p w14:paraId="273C2A86" w14:textId="215F316D" w:rsidR="00740966" w:rsidRPr="00F7706C" w:rsidRDefault="00740966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 w:rsidRPr="00F7706C">
        <w:rPr>
          <w:szCs w:val="22"/>
        </w:rPr>
        <w:t>Communicating effectively.</w:t>
      </w:r>
    </w:p>
    <w:p w14:paraId="67A77BA0" w14:textId="5C55D55E" w:rsidR="00740966" w:rsidRPr="00EF0FFC" w:rsidRDefault="00740966" w:rsidP="00EF0FFC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 w:rsidRPr="00EF0FFC">
        <w:rPr>
          <w:szCs w:val="22"/>
        </w:rPr>
        <w:t>Showing team spirit.</w:t>
      </w:r>
    </w:p>
    <w:p w14:paraId="1F3E9C24" w14:textId="039D3226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Demonstrating integrity.</w:t>
      </w:r>
    </w:p>
    <w:p w14:paraId="3FF8E3F3" w14:textId="40997EB9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Valuing diversity</w:t>
      </w:r>
    </w:p>
    <w:p w14:paraId="56C7782E" w14:textId="5B9F4B68" w:rsidR="00671E3E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Producing results</w:t>
      </w:r>
    </w:p>
    <w:p w14:paraId="4A4DB712" w14:textId="091CCA92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Showing service orientation</w:t>
      </w:r>
    </w:p>
    <w:p w14:paraId="4B4E36F4" w14:textId="30940B32" w:rsidR="00EF0FF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Seeing the bigger picture.</w:t>
      </w:r>
    </w:p>
    <w:p w14:paraId="49973A1B" w14:textId="77777777" w:rsidR="00EF0FF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Seeking change and innovation.</w:t>
      </w:r>
    </w:p>
    <w:p w14:paraId="2275068E" w14:textId="19E78C32" w:rsidR="00740966" w:rsidRPr="00F7706C" w:rsidRDefault="00EF0FFC" w:rsidP="007066F5">
      <w:pPr>
        <w:pStyle w:val="ListParagraph"/>
        <w:numPr>
          <w:ilvl w:val="0"/>
          <w:numId w:val="19"/>
        </w:numPr>
        <w:ind w:left="1494" w:hanging="218"/>
        <w:rPr>
          <w:szCs w:val="22"/>
        </w:rPr>
      </w:pPr>
      <w:r>
        <w:rPr>
          <w:szCs w:val="22"/>
        </w:rPr>
        <w:t>Developing yourself and others</w:t>
      </w:r>
      <w:r w:rsidR="00740966" w:rsidRPr="00F7706C">
        <w:rPr>
          <w:szCs w:val="22"/>
        </w:rPr>
        <w:t xml:space="preserve"> </w:t>
      </w:r>
    </w:p>
    <w:p w14:paraId="6AA128FC" w14:textId="1A04E37F" w:rsidR="00CA7DC7" w:rsidRPr="00F7706C" w:rsidRDefault="00CA7DC7" w:rsidP="00CA7DC7">
      <w:pPr>
        <w:tabs>
          <w:tab w:val="left" w:pos="0"/>
        </w:tabs>
        <w:rPr>
          <w:szCs w:val="22"/>
        </w:rPr>
      </w:pPr>
    </w:p>
    <w:p w14:paraId="0C08CDCF" w14:textId="458D6FA9" w:rsidR="00CA7DC7" w:rsidRPr="00F7706C" w:rsidRDefault="00305008" w:rsidP="0019374D">
      <w:pPr>
        <w:pStyle w:val="Heading1"/>
        <w:rPr>
          <w:rFonts w:cs="Arial"/>
          <w:szCs w:val="22"/>
        </w:rPr>
      </w:pPr>
      <w:r w:rsidRPr="00F7706C">
        <w:rPr>
          <w:rFonts w:cs="Arial"/>
          <w:szCs w:val="22"/>
        </w:rPr>
        <w:t>4</w:t>
      </w:r>
      <w:r w:rsidR="00CA7DC7" w:rsidRPr="00F7706C">
        <w:rPr>
          <w:rFonts w:cs="Arial"/>
          <w:szCs w:val="22"/>
        </w:rPr>
        <w:t>.  Terms and Conditions</w:t>
      </w:r>
    </w:p>
    <w:p w14:paraId="7F87D790" w14:textId="77777777" w:rsidR="00530FE1" w:rsidRPr="00F7706C" w:rsidRDefault="00530FE1" w:rsidP="00CA7DC7">
      <w:pPr>
        <w:autoSpaceDE w:val="0"/>
        <w:autoSpaceDN w:val="0"/>
        <w:adjustRightInd w:val="0"/>
        <w:rPr>
          <w:szCs w:val="22"/>
        </w:rPr>
      </w:pPr>
    </w:p>
    <w:p w14:paraId="1BFFD17D" w14:textId="18571071" w:rsidR="00F66E06" w:rsidRPr="00F7706C" w:rsidRDefault="00CA7DC7" w:rsidP="00C0668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Term of fellowship: </w:t>
      </w:r>
      <w:r w:rsidR="001D0E87" w:rsidRPr="00F7706C">
        <w:rPr>
          <w:szCs w:val="22"/>
        </w:rPr>
        <w:t xml:space="preserve">up to 12 months, </w:t>
      </w:r>
      <w:r w:rsidR="0065023D" w:rsidRPr="00F7706C">
        <w:rPr>
          <w:szCs w:val="22"/>
        </w:rPr>
        <w:t xml:space="preserve">with the possibility of renewable </w:t>
      </w:r>
      <w:r w:rsidR="004A75C7" w:rsidRPr="00F7706C">
        <w:rPr>
          <w:szCs w:val="22"/>
        </w:rPr>
        <w:t xml:space="preserve">up to </w:t>
      </w:r>
      <w:r w:rsidR="001D0E87" w:rsidRPr="00F7706C">
        <w:rPr>
          <w:szCs w:val="22"/>
        </w:rPr>
        <w:t xml:space="preserve">an additional 12 months, for a </w:t>
      </w:r>
      <w:r w:rsidR="00706A49" w:rsidRPr="00F7706C">
        <w:rPr>
          <w:szCs w:val="22"/>
          <w:u w:val="single"/>
        </w:rPr>
        <w:t>maximum</w:t>
      </w:r>
      <w:r w:rsidR="00706A49" w:rsidRPr="00F7706C">
        <w:rPr>
          <w:szCs w:val="22"/>
        </w:rPr>
        <w:t xml:space="preserve"> </w:t>
      </w:r>
      <w:r w:rsidR="001D0E87" w:rsidRPr="00F7706C">
        <w:rPr>
          <w:szCs w:val="22"/>
        </w:rPr>
        <w:t xml:space="preserve">of two years. </w:t>
      </w:r>
    </w:p>
    <w:p w14:paraId="6C3F15CE" w14:textId="3704CFDF" w:rsidR="00530FE1" w:rsidRPr="00F7706C" w:rsidRDefault="001D0E87" w:rsidP="00C0668E">
      <w:pPr>
        <w:pStyle w:val="ListParagraph"/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 </w:t>
      </w:r>
    </w:p>
    <w:p w14:paraId="13B3B103" w14:textId="7789C21B" w:rsidR="004920CA" w:rsidRPr="00F7706C" w:rsidRDefault="004920CA" w:rsidP="00BB4E7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Start Date:  </w:t>
      </w:r>
      <w:r w:rsidR="00247080" w:rsidRPr="00F7706C">
        <w:rPr>
          <w:szCs w:val="22"/>
        </w:rPr>
        <w:t>June 1</w:t>
      </w:r>
      <w:r w:rsidR="00247080" w:rsidRPr="00F7706C">
        <w:rPr>
          <w:szCs w:val="22"/>
          <w:vertAlign w:val="superscript"/>
        </w:rPr>
        <w:t>st</w:t>
      </w:r>
      <w:r w:rsidR="00247080" w:rsidRPr="00F7706C">
        <w:rPr>
          <w:szCs w:val="22"/>
        </w:rPr>
        <w:t xml:space="preserve">, </w:t>
      </w:r>
      <w:r w:rsidRPr="00F7706C">
        <w:rPr>
          <w:szCs w:val="22"/>
        </w:rPr>
        <w:t>2021</w:t>
      </w:r>
    </w:p>
    <w:p w14:paraId="6F9A7AFB" w14:textId="77777777" w:rsidR="004920CA" w:rsidRPr="00F7706C" w:rsidRDefault="004920CA" w:rsidP="004920CA">
      <w:pPr>
        <w:pStyle w:val="ListParagraph"/>
        <w:rPr>
          <w:szCs w:val="22"/>
        </w:rPr>
      </w:pPr>
    </w:p>
    <w:p w14:paraId="5D0206DD" w14:textId="1F4ACD53" w:rsidR="00CA7DC7" w:rsidRPr="00F7706C" w:rsidRDefault="00CA7DC7" w:rsidP="00BB4E7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>Location: WIPO Headquarters, Geneva, Switzerland</w:t>
      </w:r>
      <w:r w:rsidR="00F6771C" w:rsidRPr="00F7706C">
        <w:rPr>
          <w:szCs w:val="22"/>
        </w:rPr>
        <w:t>.</w:t>
      </w:r>
    </w:p>
    <w:p w14:paraId="35EA8AEF" w14:textId="77777777" w:rsidR="00530FE1" w:rsidRPr="00F7706C" w:rsidRDefault="00530FE1" w:rsidP="00CA7DC7">
      <w:pPr>
        <w:autoSpaceDE w:val="0"/>
        <w:autoSpaceDN w:val="0"/>
        <w:adjustRightInd w:val="0"/>
        <w:rPr>
          <w:iCs/>
          <w:szCs w:val="22"/>
        </w:rPr>
      </w:pPr>
    </w:p>
    <w:p w14:paraId="4600AE6E" w14:textId="44BE02C7" w:rsidR="00CA7DC7" w:rsidRPr="00F7706C" w:rsidRDefault="0065023D" w:rsidP="00BB4E7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iCs/>
          <w:szCs w:val="22"/>
        </w:rPr>
      </w:pPr>
      <w:r w:rsidRPr="00F7706C">
        <w:rPr>
          <w:iCs/>
          <w:szCs w:val="22"/>
        </w:rPr>
        <w:t>Stipend: CHF 5000 per month (</w:t>
      </w:r>
      <w:r w:rsidR="00CA7DC7" w:rsidRPr="00F7706C">
        <w:rPr>
          <w:iCs/>
          <w:szCs w:val="22"/>
        </w:rPr>
        <w:t>CHF 60,000 per year</w:t>
      </w:r>
      <w:r w:rsidRPr="00F7706C">
        <w:rPr>
          <w:iCs/>
          <w:szCs w:val="22"/>
        </w:rPr>
        <w:t>)</w:t>
      </w:r>
      <w:r w:rsidR="00F6771C" w:rsidRPr="00F7706C">
        <w:rPr>
          <w:iCs/>
          <w:szCs w:val="22"/>
        </w:rPr>
        <w:t>.</w:t>
      </w:r>
    </w:p>
    <w:p w14:paraId="254CA7A2" w14:textId="77777777" w:rsidR="00530FE1" w:rsidRPr="00F7706C" w:rsidRDefault="00530FE1" w:rsidP="00530FE1">
      <w:pPr>
        <w:pStyle w:val="Default"/>
        <w:rPr>
          <w:iCs/>
          <w:color w:val="auto"/>
          <w:sz w:val="22"/>
          <w:szCs w:val="22"/>
        </w:rPr>
      </w:pPr>
    </w:p>
    <w:p w14:paraId="0A42ED61" w14:textId="13A991D7" w:rsidR="00530FE1" w:rsidRPr="00F7706C" w:rsidRDefault="00CA7DC7" w:rsidP="00BB4E72">
      <w:pPr>
        <w:pStyle w:val="Default"/>
        <w:numPr>
          <w:ilvl w:val="0"/>
          <w:numId w:val="29"/>
        </w:numPr>
        <w:rPr>
          <w:color w:val="auto"/>
          <w:sz w:val="22"/>
          <w:szCs w:val="22"/>
        </w:rPr>
      </w:pPr>
      <w:r w:rsidRPr="00F7706C">
        <w:rPr>
          <w:iCs/>
          <w:color w:val="auto"/>
          <w:sz w:val="22"/>
          <w:szCs w:val="22"/>
        </w:rPr>
        <w:t>Travel expenses: one economy class ticke</w:t>
      </w:r>
      <w:r w:rsidR="00305008" w:rsidRPr="00F7706C">
        <w:rPr>
          <w:iCs/>
          <w:color w:val="auto"/>
          <w:sz w:val="22"/>
          <w:szCs w:val="22"/>
        </w:rPr>
        <w:t xml:space="preserve">t </w:t>
      </w:r>
      <w:r w:rsidR="009D17EB" w:rsidRPr="00F7706C">
        <w:rPr>
          <w:iCs/>
          <w:color w:val="auto"/>
          <w:sz w:val="22"/>
          <w:szCs w:val="22"/>
        </w:rPr>
        <w:t xml:space="preserve">(return) </w:t>
      </w:r>
      <w:r w:rsidR="0062116E">
        <w:rPr>
          <w:iCs/>
          <w:color w:val="auto"/>
          <w:sz w:val="22"/>
          <w:szCs w:val="22"/>
        </w:rPr>
        <w:t xml:space="preserve">provided by WIPO </w:t>
      </w:r>
      <w:r w:rsidR="0065023D" w:rsidRPr="00F7706C">
        <w:rPr>
          <w:iCs/>
          <w:color w:val="auto"/>
          <w:sz w:val="22"/>
          <w:szCs w:val="22"/>
        </w:rPr>
        <w:t>f</w:t>
      </w:r>
      <w:r w:rsidR="00530FE1" w:rsidRPr="00F7706C">
        <w:rPr>
          <w:iCs/>
          <w:color w:val="auto"/>
          <w:sz w:val="22"/>
          <w:szCs w:val="22"/>
        </w:rPr>
        <w:t>rom</w:t>
      </w:r>
      <w:r w:rsidR="0065023D" w:rsidRPr="00F7706C">
        <w:rPr>
          <w:iCs/>
          <w:color w:val="auto"/>
          <w:sz w:val="22"/>
          <w:szCs w:val="22"/>
        </w:rPr>
        <w:t>/to</w:t>
      </w:r>
      <w:r w:rsidR="00530FE1" w:rsidRPr="00F7706C">
        <w:rPr>
          <w:iCs/>
          <w:color w:val="auto"/>
          <w:sz w:val="22"/>
          <w:szCs w:val="22"/>
        </w:rPr>
        <w:t xml:space="preserve"> </w:t>
      </w:r>
      <w:r w:rsidR="009D17EB" w:rsidRPr="00F7706C">
        <w:rPr>
          <w:iCs/>
          <w:color w:val="auto"/>
          <w:sz w:val="22"/>
          <w:szCs w:val="22"/>
        </w:rPr>
        <w:t xml:space="preserve">the Fellow’s </w:t>
      </w:r>
      <w:r w:rsidR="00530FE1" w:rsidRPr="00F7706C">
        <w:rPr>
          <w:iCs/>
          <w:color w:val="auto"/>
          <w:sz w:val="22"/>
          <w:szCs w:val="22"/>
        </w:rPr>
        <w:t xml:space="preserve">place of residence </w:t>
      </w:r>
      <w:r w:rsidR="00305008" w:rsidRPr="00F7706C">
        <w:rPr>
          <w:iCs/>
          <w:color w:val="auto"/>
          <w:sz w:val="22"/>
          <w:szCs w:val="22"/>
        </w:rPr>
        <w:t>by the most direct and economical route to</w:t>
      </w:r>
      <w:r w:rsidR="0065023D" w:rsidRPr="00F7706C">
        <w:rPr>
          <w:iCs/>
          <w:color w:val="auto"/>
          <w:sz w:val="22"/>
          <w:szCs w:val="22"/>
        </w:rPr>
        <w:t>/from</w:t>
      </w:r>
      <w:r w:rsidR="00305008" w:rsidRPr="00F7706C">
        <w:rPr>
          <w:iCs/>
          <w:color w:val="auto"/>
          <w:sz w:val="22"/>
          <w:szCs w:val="22"/>
        </w:rPr>
        <w:t xml:space="preserve"> Geneva.</w:t>
      </w:r>
      <w:r w:rsidR="00530FE1" w:rsidRPr="00F7706C">
        <w:rPr>
          <w:iCs/>
          <w:color w:val="auto"/>
          <w:sz w:val="22"/>
          <w:szCs w:val="22"/>
        </w:rPr>
        <w:t xml:space="preserve"> </w:t>
      </w:r>
      <w:r w:rsidR="00530FE1" w:rsidRPr="00F7706C">
        <w:rPr>
          <w:color w:val="auto"/>
          <w:sz w:val="22"/>
          <w:szCs w:val="22"/>
        </w:rPr>
        <w:t>If necessary, WIPO may provide assistance in obtaining an entry visa</w:t>
      </w:r>
      <w:r w:rsidR="00382A30" w:rsidRPr="00F7706C">
        <w:rPr>
          <w:color w:val="auto"/>
          <w:sz w:val="22"/>
          <w:szCs w:val="22"/>
        </w:rPr>
        <w:t xml:space="preserve"> to Switzerland</w:t>
      </w:r>
      <w:r w:rsidR="00530FE1" w:rsidRPr="00F7706C">
        <w:rPr>
          <w:color w:val="auto"/>
          <w:sz w:val="22"/>
          <w:szCs w:val="22"/>
        </w:rPr>
        <w:t xml:space="preserve">. </w:t>
      </w:r>
    </w:p>
    <w:p w14:paraId="382959A3" w14:textId="77777777" w:rsidR="0065023D" w:rsidRPr="00F7706C" w:rsidRDefault="0065023D" w:rsidP="0065023D">
      <w:pPr>
        <w:pStyle w:val="Default"/>
        <w:rPr>
          <w:color w:val="auto"/>
          <w:sz w:val="22"/>
          <w:szCs w:val="22"/>
        </w:rPr>
      </w:pPr>
    </w:p>
    <w:p w14:paraId="3640B0C5" w14:textId="623BA75E" w:rsidR="00530FE1" w:rsidRPr="00F7706C" w:rsidRDefault="0065023D" w:rsidP="00BB4E72">
      <w:pPr>
        <w:pStyle w:val="Default"/>
        <w:numPr>
          <w:ilvl w:val="0"/>
          <w:numId w:val="29"/>
        </w:numPr>
        <w:rPr>
          <w:color w:val="auto"/>
          <w:sz w:val="22"/>
          <w:szCs w:val="22"/>
        </w:rPr>
      </w:pPr>
      <w:r w:rsidRPr="00F7706C">
        <w:rPr>
          <w:color w:val="auto"/>
          <w:sz w:val="22"/>
          <w:szCs w:val="22"/>
        </w:rPr>
        <w:t xml:space="preserve">WIPO provides medical and accident insurance </w:t>
      </w:r>
      <w:r w:rsidR="001D0E87" w:rsidRPr="00F7706C">
        <w:rPr>
          <w:color w:val="auto"/>
          <w:sz w:val="22"/>
          <w:szCs w:val="22"/>
        </w:rPr>
        <w:t xml:space="preserve">coverage </w:t>
      </w:r>
      <w:r w:rsidRPr="00F7706C">
        <w:rPr>
          <w:color w:val="auto"/>
          <w:sz w:val="22"/>
          <w:szCs w:val="22"/>
        </w:rPr>
        <w:t>during the course of the fellowship.</w:t>
      </w:r>
      <w:r w:rsidR="00530FE1" w:rsidRPr="00F7706C">
        <w:rPr>
          <w:color w:val="auto"/>
          <w:sz w:val="22"/>
          <w:szCs w:val="22"/>
        </w:rPr>
        <w:t xml:space="preserve"> </w:t>
      </w:r>
    </w:p>
    <w:p w14:paraId="6031FFFF" w14:textId="77777777" w:rsidR="0065023D" w:rsidRPr="00F7706C" w:rsidRDefault="0065023D" w:rsidP="0065023D">
      <w:pPr>
        <w:pStyle w:val="Default"/>
        <w:rPr>
          <w:color w:val="auto"/>
          <w:sz w:val="22"/>
          <w:szCs w:val="22"/>
        </w:rPr>
      </w:pPr>
    </w:p>
    <w:p w14:paraId="3B08EB27" w14:textId="0EEF9F19" w:rsidR="0065023D" w:rsidRPr="00F7706C" w:rsidRDefault="0065023D" w:rsidP="0065023D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F7706C">
        <w:rPr>
          <w:sz w:val="22"/>
          <w:szCs w:val="22"/>
        </w:rPr>
        <w:t xml:space="preserve">WIPO will request a </w:t>
      </w:r>
      <w:r w:rsidRPr="00F7706C">
        <w:rPr>
          <w:i/>
          <w:iCs/>
          <w:sz w:val="22"/>
          <w:szCs w:val="22"/>
        </w:rPr>
        <w:t xml:space="preserve">“carte de </w:t>
      </w:r>
      <w:proofErr w:type="spellStart"/>
      <w:r w:rsidRPr="00F7706C">
        <w:rPr>
          <w:i/>
          <w:iCs/>
          <w:sz w:val="22"/>
          <w:szCs w:val="22"/>
        </w:rPr>
        <w:t>légitimation</w:t>
      </w:r>
      <w:proofErr w:type="spellEnd"/>
      <w:r w:rsidRPr="00F7706C">
        <w:rPr>
          <w:sz w:val="22"/>
          <w:szCs w:val="22"/>
        </w:rPr>
        <w:t xml:space="preserve">” for the Fellow, which serves as a residence and work permit, from the Permanent Mission of Switzerland to the United Nations Office and to the other international organizations in Geneva. Family members of the Fellow are </w:t>
      </w:r>
      <w:r w:rsidRPr="00F7706C">
        <w:rPr>
          <w:sz w:val="22"/>
          <w:szCs w:val="22"/>
          <w:u w:val="single"/>
        </w:rPr>
        <w:t>not</w:t>
      </w:r>
      <w:r w:rsidRPr="00F7706C">
        <w:rPr>
          <w:sz w:val="22"/>
          <w:szCs w:val="22"/>
        </w:rPr>
        <w:t xml:space="preserve"> eligible for a “</w:t>
      </w:r>
      <w:r w:rsidRPr="00F7706C">
        <w:rPr>
          <w:i/>
          <w:iCs/>
          <w:sz w:val="22"/>
          <w:szCs w:val="22"/>
        </w:rPr>
        <w:t>carte de legitimation.</w:t>
      </w:r>
      <w:r w:rsidRPr="00F7706C">
        <w:rPr>
          <w:sz w:val="22"/>
          <w:szCs w:val="22"/>
        </w:rPr>
        <w:t>”</w:t>
      </w:r>
    </w:p>
    <w:p w14:paraId="07BC5EE5" w14:textId="77777777" w:rsidR="0065023D" w:rsidRPr="00F7706C" w:rsidRDefault="0065023D" w:rsidP="0065023D">
      <w:pPr>
        <w:pStyle w:val="Default"/>
        <w:rPr>
          <w:sz w:val="22"/>
          <w:szCs w:val="22"/>
        </w:rPr>
      </w:pPr>
    </w:p>
    <w:p w14:paraId="609133BB" w14:textId="77777777" w:rsidR="0065023D" w:rsidRPr="00F7706C" w:rsidRDefault="0065023D" w:rsidP="0065023D">
      <w:pPr>
        <w:pStyle w:val="Default"/>
        <w:numPr>
          <w:ilvl w:val="0"/>
          <w:numId w:val="29"/>
        </w:numPr>
        <w:rPr>
          <w:color w:val="auto"/>
          <w:sz w:val="22"/>
          <w:szCs w:val="22"/>
        </w:rPr>
      </w:pPr>
      <w:r w:rsidRPr="00F7706C">
        <w:rPr>
          <w:iCs/>
          <w:color w:val="auto"/>
          <w:sz w:val="22"/>
          <w:szCs w:val="22"/>
        </w:rPr>
        <w:t xml:space="preserve">Tax and social security: </w:t>
      </w:r>
      <w:r w:rsidRPr="00F7706C">
        <w:rPr>
          <w:color w:val="auto"/>
          <w:sz w:val="22"/>
          <w:szCs w:val="22"/>
        </w:rPr>
        <w:t xml:space="preserve">Fellows shall be solely responsible for meeting any taxation and social security obligations that may arise directly or indirectly from their contract with WIPO.  </w:t>
      </w:r>
    </w:p>
    <w:p w14:paraId="131FB3CB" w14:textId="77777777" w:rsidR="00CA7DC7" w:rsidRPr="00F7706C" w:rsidRDefault="00CA7DC7" w:rsidP="00CA7DC7">
      <w:pPr>
        <w:autoSpaceDE w:val="0"/>
        <w:autoSpaceDN w:val="0"/>
        <w:adjustRightInd w:val="0"/>
        <w:rPr>
          <w:szCs w:val="22"/>
        </w:rPr>
      </w:pPr>
    </w:p>
    <w:p w14:paraId="641D7036" w14:textId="78EC6320" w:rsidR="00CA7DC7" w:rsidRPr="00F7706C" w:rsidRDefault="00305008" w:rsidP="0019374D">
      <w:pPr>
        <w:pStyle w:val="Heading1"/>
        <w:rPr>
          <w:rFonts w:cs="Arial"/>
          <w:szCs w:val="22"/>
        </w:rPr>
      </w:pPr>
      <w:r w:rsidRPr="00F7706C">
        <w:rPr>
          <w:rFonts w:eastAsia="MS Mincho" w:cs="Arial"/>
          <w:szCs w:val="22"/>
        </w:rPr>
        <w:t>5</w:t>
      </w:r>
      <w:r w:rsidR="00CA7DC7" w:rsidRPr="00F7706C">
        <w:rPr>
          <w:rFonts w:eastAsia="MS Mincho" w:cs="Arial"/>
          <w:szCs w:val="22"/>
        </w:rPr>
        <w:t>. Additional information</w:t>
      </w:r>
      <w:r w:rsidR="00CA7DC7" w:rsidRPr="00F7706C">
        <w:rPr>
          <w:rFonts w:eastAsia="MS Mincho" w:cs="Arial"/>
          <w:szCs w:val="22"/>
        </w:rPr>
        <w:br/>
      </w:r>
    </w:p>
    <w:p w14:paraId="15D866CD" w14:textId="6F8DF311" w:rsidR="00CA7DC7" w:rsidRPr="00F7706C" w:rsidRDefault="00305008" w:rsidP="00CA7DC7">
      <w:p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Fellows are </w:t>
      </w:r>
      <w:r w:rsidR="00530FE1" w:rsidRPr="00F7706C">
        <w:rPr>
          <w:szCs w:val="22"/>
        </w:rPr>
        <w:t xml:space="preserve">not </w:t>
      </w:r>
      <w:r w:rsidRPr="00F7706C">
        <w:rPr>
          <w:szCs w:val="22"/>
        </w:rPr>
        <w:t xml:space="preserve">staff members of WIPO </w:t>
      </w:r>
      <w:r w:rsidR="00530FE1" w:rsidRPr="00F7706C">
        <w:rPr>
          <w:szCs w:val="22"/>
        </w:rPr>
        <w:t xml:space="preserve">and the position does not </w:t>
      </w:r>
      <w:r w:rsidR="00CA7DC7" w:rsidRPr="00F7706C">
        <w:rPr>
          <w:szCs w:val="22"/>
        </w:rPr>
        <w:t>lead to</w:t>
      </w:r>
      <w:r w:rsidR="00530FE1" w:rsidRPr="00F7706C">
        <w:rPr>
          <w:szCs w:val="22"/>
        </w:rPr>
        <w:t xml:space="preserve"> any </w:t>
      </w:r>
      <w:r w:rsidR="00CA7DC7" w:rsidRPr="00F7706C">
        <w:rPr>
          <w:szCs w:val="22"/>
        </w:rPr>
        <w:t>employment rights and entitlements beyond the terms of th</w:t>
      </w:r>
      <w:r w:rsidR="00530FE1" w:rsidRPr="00F7706C">
        <w:rPr>
          <w:szCs w:val="22"/>
        </w:rPr>
        <w:t>e</w:t>
      </w:r>
      <w:r w:rsidR="00CA7DC7" w:rsidRPr="00F7706C">
        <w:rPr>
          <w:szCs w:val="22"/>
        </w:rPr>
        <w:t xml:space="preserve"> fellowship.</w:t>
      </w:r>
    </w:p>
    <w:p w14:paraId="4C9D51A3" w14:textId="4BA261CC" w:rsidR="00530FE1" w:rsidRPr="00F7706C" w:rsidRDefault="00530FE1" w:rsidP="00CA7DC7">
      <w:pPr>
        <w:autoSpaceDE w:val="0"/>
        <w:autoSpaceDN w:val="0"/>
        <w:adjustRightInd w:val="0"/>
        <w:rPr>
          <w:szCs w:val="22"/>
        </w:rPr>
      </w:pPr>
    </w:p>
    <w:p w14:paraId="09909CD1" w14:textId="2B2F63DC" w:rsidR="00CA7DC7" w:rsidRPr="00F7706C" w:rsidRDefault="00305008" w:rsidP="0019374D">
      <w:pPr>
        <w:pStyle w:val="Heading1"/>
        <w:rPr>
          <w:rFonts w:cs="Arial"/>
          <w:szCs w:val="22"/>
        </w:rPr>
      </w:pPr>
      <w:r w:rsidRPr="00F7706C">
        <w:rPr>
          <w:rFonts w:cs="Arial"/>
          <w:szCs w:val="22"/>
        </w:rPr>
        <w:t>6</w:t>
      </w:r>
      <w:r w:rsidR="00CA7DC7" w:rsidRPr="00F7706C">
        <w:rPr>
          <w:rFonts w:cs="Arial"/>
          <w:szCs w:val="22"/>
        </w:rPr>
        <w:t>.  How do I</w:t>
      </w:r>
      <w:r w:rsidR="0065023D" w:rsidRPr="00F7706C">
        <w:rPr>
          <w:rFonts w:cs="Arial"/>
          <w:szCs w:val="22"/>
        </w:rPr>
        <w:t xml:space="preserve"> apply</w:t>
      </w:r>
      <w:r w:rsidR="00CA7DC7" w:rsidRPr="00F7706C">
        <w:rPr>
          <w:rFonts w:cs="Arial"/>
          <w:szCs w:val="22"/>
        </w:rPr>
        <w:t>?</w:t>
      </w:r>
    </w:p>
    <w:p w14:paraId="2DBF4062" w14:textId="77777777" w:rsidR="00CA7DC7" w:rsidRPr="00F7706C" w:rsidRDefault="00CA7DC7" w:rsidP="00CA7DC7">
      <w:pPr>
        <w:autoSpaceDE w:val="0"/>
        <w:autoSpaceDN w:val="0"/>
        <w:adjustRightInd w:val="0"/>
        <w:rPr>
          <w:b/>
          <w:bCs/>
          <w:szCs w:val="22"/>
        </w:rPr>
      </w:pPr>
    </w:p>
    <w:p w14:paraId="5590E626" w14:textId="6F9BED70" w:rsidR="00700798" w:rsidRPr="00F7706C" w:rsidRDefault="00700798" w:rsidP="00700798">
      <w:pPr>
        <w:autoSpaceDE w:val="0"/>
        <w:autoSpaceDN w:val="0"/>
        <w:adjustRightInd w:val="0"/>
        <w:rPr>
          <w:szCs w:val="22"/>
        </w:rPr>
      </w:pPr>
      <w:r w:rsidRPr="00F7706C">
        <w:rPr>
          <w:szCs w:val="22"/>
        </w:rPr>
        <w:t xml:space="preserve">Please send the following documents via email to </w:t>
      </w:r>
      <w:hyperlink r:id="rId11" w:history="1">
        <w:r w:rsidR="001144E9" w:rsidRPr="00F7706C">
          <w:rPr>
            <w:rStyle w:val="Hyperlink"/>
            <w:szCs w:val="22"/>
          </w:rPr>
          <w:t>ABC.Fellows@wipo.int</w:t>
        </w:r>
      </w:hyperlink>
      <w:r w:rsidRPr="00F7706C">
        <w:rPr>
          <w:szCs w:val="22"/>
        </w:rPr>
        <w:t xml:space="preserve"> </w:t>
      </w:r>
      <w:r w:rsidRPr="00F7706C">
        <w:rPr>
          <w:b/>
          <w:bCs/>
          <w:szCs w:val="22"/>
        </w:rPr>
        <w:t>by</w:t>
      </w:r>
      <w:r w:rsidR="00701717" w:rsidRPr="00F7706C">
        <w:rPr>
          <w:b/>
          <w:bCs/>
          <w:szCs w:val="22"/>
        </w:rPr>
        <w:t xml:space="preserve"> Monday, March 1, 2021</w:t>
      </w:r>
      <w:r w:rsidRPr="00F7706C">
        <w:rPr>
          <w:b/>
          <w:bCs/>
          <w:szCs w:val="22"/>
        </w:rPr>
        <w:t>, before 6:00 p.m. Geneva time:</w:t>
      </w:r>
    </w:p>
    <w:p w14:paraId="32DA1E71" w14:textId="77777777" w:rsidR="00700798" w:rsidRPr="00F7706C" w:rsidRDefault="00700798" w:rsidP="00700798">
      <w:pPr>
        <w:autoSpaceDE w:val="0"/>
        <w:autoSpaceDN w:val="0"/>
        <w:adjustRightInd w:val="0"/>
        <w:rPr>
          <w:szCs w:val="22"/>
        </w:rPr>
      </w:pPr>
    </w:p>
    <w:p w14:paraId="74CE9855" w14:textId="3A7E53EF" w:rsidR="00700798" w:rsidRPr="00F7706C" w:rsidRDefault="00700798" w:rsidP="00700798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720"/>
        <w:rPr>
          <w:szCs w:val="22"/>
        </w:rPr>
      </w:pPr>
      <w:r w:rsidRPr="00F7706C">
        <w:rPr>
          <w:szCs w:val="22"/>
        </w:rPr>
        <w:t xml:space="preserve">the fellowship application form with </w:t>
      </w:r>
      <w:r w:rsidRPr="00F7706C">
        <w:rPr>
          <w:szCs w:val="22"/>
          <w:u w:val="single"/>
        </w:rPr>
        <w:t>all fields</w:t>
      </w:r>
      <w:r w:rsidRPr="00F7706C">
        <w:rPr>
          <w:szCs w:val="22"/>
        </w:rPr>
        <w:t xml:space="preserve"> completed; and</w:t>
      </w:r>
    </w:p>
    <w:p w14:paraId="34B6F96E" w14:textId="77777777" w:rsidR="00700798" w:rsidRPr="00F7706C" w:rsidRDefault="00700798" w:rsidP="00700798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720"/>
        <w:rPr>
          <w:szCs w:val="22"/>
        </w:rPr>
      </w:pPr>
      <w:r w:rsidRPr="00F7706C">
        <w:rPr>
          <w:szCs w:val="22"/>
        </w:rPr>
        <w:t>a covering letter, expressing your interest in the fellowship; and</w:t>
      </w:r>
    </w:p>
    <w:p w14:paraId="6A8BB0DF" w14:textId="77777777" w:rsidR="00700798" w:rsidRPr="00F7706C" w:rsidRDefault="00700798" w:rsidP="00700798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720"/>
        <w:rPr>
          <w:szCs w:val="22"/>
        </w:rPr>
      </w:pPr>
      <w:proofErr w:type="gramStart"/>
      <w:r w:rsidRPr="00F7706C">
        <w:rPr>
          <w:szCs w:val="22"/>
        </w:rPr>
        <w:t>a</w:t>
      </w:r>
      <w:proofErr w:type="gramEnd"/>
      <w:r w:rsidRPr="00F7706C">
        <w:rPr>
          <w:szCs w:val="22"/>
        </w:rPr>
        <w:t xml:space="preserve"> </w:t>
      </w:r>
      <w:r w:rsidRPr="00F7706C">
        <w:rPr>
          <w:i/>
          <w:szCs w:val="22"/>
        </w:rPr>
        <w:t>curriculum vitae</w:t>
      </w:r>
      <w:r w:rsidRPr="00F7706C">
        <w:rPr>
          <w:szCs w:val="22"/>
        </w:rPr>
        <w:t xml:space="preserve"> (résumé). </w:t>
      </w:r>
    </w:p>
    <w:p w14:paraId="501F0DE2" w14:textId="77777777" w:rsidR="00CA7DC7" w:rsidRPr="00F7706C" w:rsidRDefault="00CA7DC7" w:rsidP="00CA7DC7">
      <w:pPr>
        <w:autoSpaceDE w:val="0"/>
        <w:autoSpaceDN w:val="0"/>
        <w:adjustRightInd w:val="0"/>
        <w:rPr>
          <w:b/>
          <w:szCs w:val="22"/>
        </w:rPr>
      </w:pPr>
    </w:p>
    <w:p w14:paraId="3D5288EA" w14:textId="51D4A5D5" w:rsidR="00D539FE" w:rsidRPr="00F7706C" w:rsidRDefault="00D539FE" w:rsidP="00D539FE">
      <w:pPr>
        <w:rPr>
          <w:color w:val="000000" w:themeColor="text1"/>
          <w:szCs w:val="22"/>
        </w:rPr>
      </w:pPr>
      <w:r w:rsidRPr="00F7706C">
        <w:rPr>
          <w:color w:val="000000" w:themeColor="text1"/>
          <w:szCs w:val="22"/>
        </w:rPr>
        <w:lastRenderedPageBreak/>
        <w:t>Only those candidates who are shortlisted for a written test and an interview</w:t>
      </w:r>
      <w:r w:rsidR="009D17EB" w:rsidRPr="00F7706C">
        <w:rPr>
          <w:color w:val="000000" w:themeColor="text1"/>
          <w:szCs w:val="22"/>
        </w:rPr>
        <w:t xml:space="preserve"> </w:t>
      </w:r>
      <w:r w:rsidR="007066F5" w:rsidRPr="00F7706C">
        <w:rPr>
          <w:color w:val="000000" w:themeColor="text1"/>
          <w:szCs w:val="22"/>
        </w:rPr>
        <w:t>(via video</w:t>
      </w:r>
      <w:r w:rsidR="009D17EB" w:rsidRPr="00F7706C">
        <w:rPr>
          <w:color w:val="000000" w:themeColor="text1"/>
          <w:szCs w:val="22"/>
        </w:rPr>
        <w:t>conference</w:t>
      </w:r>
      <w:r w:rsidR="007066F5" w:rsidRPr="00F7706C">
        <w:rPr>
          <w:color w:val="000000" w:themeColor="text1"/>
          <w:szCs w:val="22"/>
        </w:rPr>
        <w:t>)</w:t>
      </w:r>
      <w:r w:rsidRPr="00F7706C">
        <w:rPr>
          <w:color w:val="000000" w:themeColor="text1"/>
          <w:szCs w:val="22"/>
        </w:rPr>
        <w:t xml:space="preserve"> will be contacted, in which case y</w:t>
      </w:r>
      <w:r w:rsidR="00571CED" w:rsidRPr="00F7706C">
        <w:rPr>
          <w:color w:val="000000" w:themeColor="text1"/>
          <w:szCs w:val="22"/>
        </w:rPr>
        <w:t xml:space="preserve">ou will be required to provide </w:t>
      </w:r>
      <w:r w:rsidRPr="00F7706C">
        <w:rPr>
          <w:color w:val="000000" w:themeColor="text1"/>
          <w:szCs w:val="22"/>
        </w:rPr>
        <w:t>a scanned copy of an identification or passport</w:t>
      </w:r>
      <w:r w:rsidR="009D17EB" w:rsidRPr="00F7706C">
        <w:rPr>
          <w:color w:val="000000" w:themeColor="text1"/>
          <w:szCs w:val="22"/>
        </w:rPr>
        <w:t xml:space="preserve"> and </w:t>
      </w:r>
      <w:r w:rsidRPr="00F7706C">
        <w:rPr>
          <w:color w:val="000000" w:themeColor="text1"/>
          <w:szCs w:val="22"/>
        </w:rPr>
        <w:t xml:space="preserve">the specified degree(s)/diploma(s)/certificate(s). </w:t>
      </w:r>
    </w:p>
    <w:p w14:paraId="02765D20" w14:textId="77777777" w:rsidR="00D539FE" w:rsidRPr="00F7706C" w:rsidRDefault="00D539FE" w:rsidP="00D539FE">
      <w:pPr>
        <w:rPr>
          <w:color w:val="000000" w:themeColor="text1"/>
          <w:szCs w:val="22"/>
        </w:rPr>
      </w:pPr>
    </w:p>
    <w:p w14:paraId="225B53F9" w14:textId="794978C0" w:rsidR="00D539FE" w:rsidRPr="00F7706C" w:rsidRDefault="00D539FE" w:rsidP="00D539FE">
      <w:pPr>
        <w:rPr>
          <w:color w:val="000000" w:themeColor="text1"/>
          <w:szCs w:val="22"/>
        </w:rPr>
      </w:pPr>
      <w:r w:rsidRPr="00F7706C">
        <w:rPr>
          <w:color w:val="000000" w:themeColor="text1"/>
          <w:szCs w:val="22"/>
        </w:rPr>
        <w:t xml:space="preserve">Please note that the </w:t>
      </w:r>
      <w:r w:rsidR="009D17EB" w:rsidRPr="00F7706C">
        <w:rPr>
          <w:color w:val="000000" w:themeColor="text1"/>
          <w:szCs w:val="22"/>
        </w:rPr>
        <w:t>f</w:t>
      </w:r>
      <w:r w:rsidRPr="00F7706C">
        <w:rPr>
          <w:color w:val="000000" w:themeColor="text1"/>
          <w:szCs w:val="22"/>
        </w:rPr>
        <w:t xml:space="preserve">ellowship is subject to satisfactory </w:t>
      </w:r>
      <w:r w:rsidR="00671E3E" w:rsidRPr="00F7706C">
        <w:rPr>
          <w:color w:val="000000" w:themeColor="text1"/>
          <w:szCs w:val="22"/>
        </w:rPr>
        <w:t xml:space="preserve">professional </w:t>
      </w:r>
      <w:r w:rsidRPr="00F7706C">
        <w:rPr>
          <w:color w:val="000000" w:themeColor="text1"/>
          <w:szCs w:val="22"/>
        </w:rPr>
        <w:t>references.</w:t>
      </w:r>
    </w:p>
    <w:p w14:paraId="24B13E91" w14:textId="77777777" w:rsidR="00D539FE" w:rsidRPr="00F7706C" w:rsidRDefault="00D539FE" w:rsidP="00D539FE">
      <w:pPr>
        <w:rPr>
          <w:color w:val="000000" w:themeColor="text1"/>
          <w:szCs w:val="22"/>
        </w:rPr>
      </w:pPr>
      <w:r w:rsidRPr="00F7706C">
        <w:rPr>
          <w:color w:val="000000" w:themeColor="text1"/>
          <w:szCs w:val="22"/>
        </w:rPr>
        <w:t> </w:t>
      </w:r>
    </w:p>
    <w:p w14:paraId="106918C1" w14:textId="526470A4" w:rsidR="00CA7DC7" w:rsidRPr="00F7706C" w:rsidRDefault="00CA7DC7" w:rsidP="00CA7DC7">
      <w:pPr>
        <w:tabs>
          <w:tab w:val="left" w:pos="0"/>
        </w:tabs>
        <w:rPr>
          <w:color w:val="000000" w:themeColor="text1"/>
          <w:szCs w:val="22"/>
        </w:rPr>
      </w:pPr>
    </w:p>
    <w:p w14:paraId="72903D25" w14:textId="02530159" w:rsidR="00543B1C" w:rsidRPr="00F7706C" w:rsidRDefault="006D20F4" w:rsidP="00543B1C">
      <w:pPr>
        <w:rPr>
          <w:szCs w:val="22"/>
        </w:rPr>
      </w:pPr>
      <w:r>
        <w:rPr>
          <w:szCs w:val="22"/>
        </w:rPr>
        <w:t>[End of document.]</w:t>
      </w:r>
      <w:bookmarkStart w:id="0" w:name="_GoBack"/>
      <w:bookmarkEnd w:id="0"/>
    </w:p>
    <w:sectPr w:rsidR="00543B1C" w:rsidRPr="00F7706C" w:rsidSect="00701717"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907" w:right="1411" w:bottom="1411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A807" w14:textId="77777777" w:rsidR="001C2496" w:rsidRDefault="001C2496" w:rsidP="00AB38BB">
      <w:r>
        <w:separator/>
      </w:r>
    </w:p>
  </w:endnote>
  <w:endnote w:type="continuationSeparator" w:id="0">
    <w:p w14:paraId="6BB04107" w14:textId="77777777" w:rsidR="001C2496" w:rsidRDefault="001C2496" w:rsidP="00A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4115" w14:textId="2C32FD23" w:rsidR="00701717" w:rsidRDefault="00701717" w:rsidP="00701717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B25E9F4" wp14:editId="66CCB41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458381" w14:textId="0820A0FD" w:rsidR="00701717" w:rsidRDefault="00247080" w:rsidP="00247080">
                          <w:pPr>
                            <w:jc w:val="center"/>
                          </w:pPr>
                          <w:r w:rsidRPr="0024708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E9F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A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k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E1mAJ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0458381" w14:textId="0820A0FD" w:rsidR="00701717" w:rsidRDefault="00247080" w:rsidP="00247080">
                    <w:pPr>
                      <w:jc w:val="center"/>
                    </w:pPr>
                    <w:r w:rsidRPr="0024708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79A63" w14:textId="48FF1848" w:rsidR="004920CA" w:rsidRDefault="00C15994">
    <w:pPr>
      <w:pStyle w:val="Footer"/>
    </w:pPr>
    <w:r>
      <w:t>Revised, January 22,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96DB" w14:textId="77777777" w:rsidR="001C2496" w:rsidRDefault="001C2496" w:rsidP="00AB38BB">
      <w:r>
        <w:separator/>
      </w:r>
    </w:p>
  </w:footnote>
  <w:footnote w:type="continuationSeparator" w:id="0">
    <w:p w14:paraId="745EF88A" w14:textId="77777777" w:rsidR="001C2496" w:rsidRDefault="001C2496" w:rsidP="00AB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0C75A" w14:textId="31EC03D4" w:rsidR="00701717" w:rsidRDefault="00701717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65B9E2D" wp14:editId="5625E0A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58E0CD" w14:textId="6DE86968" w:rsidR="00701717" w:rsidRDefault="00247080" w:rsidP="00247080">
                          <w:pPr>
                            <w:jc w:val="center"/>
                          </w:pPr>
                          <w:r w:rsidRPr="0024708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B9E2D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ku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5pSoliDEq3uVo/L+6QCcMJ4gvba5ohbakS69hpaFDoUa/UC+ItFSHSC6Q5YRHtC2so0/o+lEjyI&#10;GrweeRetIxw3J2OUMkYXR995Mhmh7YO+ndbGui8CGuKNghrUNWTAdgvrOugB4i9TMK+lxH2WS0X2&#10;BR2fj+Jw4OjB4FJ5ACaBMXqr0+xHlgzT+HqYDebji8kgnaejQTaJLwZxkl1n4zjN0tv5Tx8vSfNN&#10;XZZCLWolDv2TpH+nT9/JnfKhg96lakHWpa/D5+aru5GG7Bg28loy/tIzdIKK3qcTCMTqDv9QZRCq&#10;08ZL5tp1izR5cw3lKwpsAPlFKazm8xovXTDrHpjBocBNHHR3j59KApIKvUXJBsz3P+17PHKBXkr2&#10;OGQFtd+2zAhK5J3CLs6SNMWwLizS0WSIC3PqWZ961La5ASw/CdkF0+OdPJiVgeYJ34OZvxVdTHG8&#10;u6DuYN64bvTxPeFiNgsgnEPN3EItNT/0tSd71T4xo/t+c0jjVziMI8s/tF2H9TIpmG0dVHXoyTdW&#10;+wHBGQ5i9O+NfyRO1wH19ipOfw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UH+S6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158E0CD" w14:textId="6DE86968" w:rsidR="00701717" w:rsidRDefault="00247080" w:rsidP="00247080">
                    <w:pPr>
                      <w:jc w:val="center"/>
                    </w:pPr>
                    <w:r w:rsidRPr="0024708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83AE" w14:textId="25E5AE25" w:rsidR="00AB38BB" w:rsidRDefault="00701717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75691B0" wp14:editId="2C06145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43107" w14:textId="6BE785D4" w:rsidR="00701717" w:rsidRDefault="00247080" w:rsidP="00247080">
                          <w:pPr>
                            <w:jc w:val="center"/>
                          </w:pPr>
                          <w:r w:rsidRPr="0024708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691B0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92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Y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n092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FA43107" w14:textId="6BE785D4" w:rsidR="00701717" w:rsidRDefault="00247080" w:rsidP="00247080">
                    <w:pPr>
                      <w:jc w:val="center"/>
                    </w:pPr>
                    <w:r w:rsidRPr="0024708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EE6B19"/>
    <w:multiLevelType w:val="hybridMultilevel"/>
    <w:tmpl w:val="A6CC6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7129"/>
    <w:multiLevelType w:val="hybridMultilevel"/>
    <w:tmpl w:val="03CE4D2C"/>
    <w:lvl w:ilvl="0" w:tplc="56649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EDB1472"/>
    <w:multiLevelType w:val="hybridMultilevel"/>
    <w:tmpl w:val="4E3A5F4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2545"/>
    <w:multiLevelType w:val="hybridMultilevel"/>
    <w:tmpl w:val="6A68B32A"/>
    <w:lvl w:ilvl="0" w:tplc="AF0E2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9676A"/>
    <w:multiLevelType w:val="hybridMultilevel"/>
    <w:tmpl w:val="6FDCDCC6"/>
    <w:lvl w:ilvl="0" w:tplc="3C6A2A2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4D4C"/>
    <w:multiLevelType w:val="multilevel"/>
    <w:tmpl w:val="3080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53227"/>
    <w:multiLevelType w:val="hybridMultilevel"/>
    <w:tmpl w:val="97CA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A19EA"/>
    <w:multiLevelType w:val="hybridMultilevel"/>
    <w:tmpl w:val="C710383C"/>
    <w:lvl w:ilvl="0" w:tplc="EC7E41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76E2E"/>
    <w:multiLevelType w:val="hybridMultilevel"/>
    <w:tmpl w:val="581CA4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61354"/>
    <w:multiLevelType w:val="hybridMultilevel"/>
    <w:tmpl w:val="DEB6A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CD0974"/>
    <w:multiLevelType w:val="hybridMultilevel"/>
    <w:tmpl w:val="F9DC1DC8"/>
    <w:lvl w:ilvl="0" w:tplc="2D64C03E">
      <w:start w:val="1"/>
      <w:numFmt w:val="lowerRoman"/>
      <w:lvlText w:val="%1."/>
      <w:lvlJc w:val="left"/>
      <w:pPr>
        <w:ind w:left="1876" w:hanging="720"/>
      </w:pPr>
      <w:rPr>
        <w:rFonts w:hint="default"/>
      </w:rPr>
    </w:lvl>
    <w:lvl w:ilvl="1" w:tplc="C0AC2778">
      <w:start w:val="1"/>
      <w:numFmt w:val="lowerLetter"/>
      <w:lvlText w:val="%2)"/>
      <w:lvlJc w:val="left"/>
      <w:pPr>
        <w:ind w:left="2236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4" w15:restartNumberingAfterBreak="0">
    <w:nsid w:val="349864E8"/>
    <w:multiLevelType w:val="hybridMultilevel"/>
    <w:tmpl w:val="2E12C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4B3"/>
    <w:multiLevelType w:val="hybridMultilevel"/>
    <w:tmpl w:val="57385176"/>
    <w:lvl w:ilvl="0" w:tplc="7EC83C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D121A3"/>
    <w:multiLevelType w:val="hybridMultilevel"/>
    <w:tmpl w:val="5BCE61C2"/>
    <w:lvl w:ilvl="0" w:tplc="C31821DE">
      <w:start w:val="1"/>
      <w:numFmt w:val="lowerRoman"/>
      <w:lvlText w:val="%1."/>
      <w:lvlJc w:val="left"/>
      <w:pPr>
        <w:ind w:left="187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095F0E"/>
    <w:multiLevelType w:val="hybridMultilevel"/>
    <w:tmpl w:val="C96CBC5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13F262E"/>
    <w:multiLevelType w:val="hybridMultilevel"/>
    <w:tmpl w:val="0CF6B6EC"/>
    <w:lvl w:ilvl="0" w:tplc="EF94A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C6DEB"/>
    <w:multiLevelType w:val="hybridMultilevel"/>
    <w:tmpl w:val="286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6F06"/>
    <w:multiLevelType w:val="multilevel"/>
    <w:tmpl w:val="30F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90135"/>
    <w:multiLevelType w:val="hybridMultilevel"/>
    <w:tmpl w:val="EC94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46260"/>
    <w:multiLevelType w:val="hybridMultilevel"/>
    <w:tmpl w:val="6ED20220"/>
    <w:lvl w:ilvl="0" w:tplc="EAE4D102">
      <w:start w:val="1"/>
      <w:numFmt w:val="lowerRoman"/>
      <w:lvlText w:val="%1."/>
      <w:lvlJc w:val="right"/>
      <w:pPr>
        <w:ind w:left="1854" w:hanging="360"/>
      </w:pPr>
      <w:rPr>
        <w:rFonts w:ascii="Arial" w:eastAsia="MS Mincho" w:hAnsi="Arial" w:cs="Arial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59D1434"/>
    <w:multiLevelType w:val="hybridMultilevel"/>
    <w:tmpl w:val="11544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457AB0"/>
    <w:multiLevelType w:val="hybridMultilevel"/>
    <w:tmpl w:val="6ED20220"/>
    <w:lvl w:ilvl="0" w:tplc="EAE4D102">
      <w:start w:val="1"/>
      <w:numFmt w:val="lowerRoman"/>
      <w:lvlText w:val="%1."/>
      <w:lvlJc w:val="right"/>
      <w:pPr>
        <w:ind w:left="1854" w:hanging="360"/>
      </w:pPr>
      <w:rPr>
        <w:rFonts w:ascii="Arial" w:eastAsia="MS Mincho" w:hAnsi="Arial" w:cs="Arial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C606A7E"/>
    <w:multiLevelType w:val="hybridMultilevel"/>
    <w:tmpl w:val="48C646E0"/>
    <w:lvl w:ilvl="0" w:tplc="FC9202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F2E8F"/>
    <w:multiLevelType w:val="hybridMultilevel"/>
    <w:tmpl w:val="E64EC66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2AD3147"/>
    <w:multiLevelType w:val="hybridMultilevel"/>
    <w:tmpl w:val="DDE2A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7A673B9"/>
    <w:multiLevelType w:val="hybridMultilevel"/>
    <w:tmpl w:val="51384E46"/>
    <w:lvl w:ilvl="0" w:tplc="0409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E0324"/>
    <w:multiLevelType w:val="hybridMultilevel"/>
    <w:tmpl w:val="67B27AEA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FE00A16"/>
    <w:multiLevelType w:val="hybridMultilevel"/>
    <w:tmpl w:val="3774D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1"/>
  </w:num>
  <w:num w:numId="4">
    <w:abstractNumId w:val="27"/>
  </w:num>
  <w:num w:numId="5">
    <w:abstractNumId w:val="0"/>
  </w:num>
  <w:num w:numId="6">
    <w:abstractNumId w:val="23"/>
  </w:num>
  <w:num w:numId="7">
    <w:abstractNumId w:val="2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32"/>
  </w:num>
  <w:num w:numId="14">
    <w:abstractNumId w:val="15"/>
  </w:num>
  <w:num w:numId="15">
    <w:abstractNumId w:val="1"/>
  </w:num>
  <w:num w:numId="16">
    <w:abstractNumId w:val="8"/>
  </w:num>
  <w:num w:numId="17">
    <w:abstractNumId w:val="5"/>
  </w:num>
  <w:num w:numId="18">
    <w:abstractNumId w:val="24"/>
  </w:num>
  <w:num w:numId="19">
    <w:abstractNumId w:val="33"/>
  </w:num>
  <w:num w:numId="20">
    <w:abstractNumId w:val="4"/>
  </w:num>
  <w:num w:numId="21">
    <w:abstractNumId w:val="30"/>
  </w:num>
  <w:num w:numId="22">
    <w:abstractNumId w:val="13"/>
  </w:num>
  <w:num w:numId="23">
    <w:abstractNumId w:val="21"/>
  </w:num>
  <w:num w:numId="24">
    <w:abstractNumId w:val="19"/>
  </w:num>
  <w:num w:numId="25">
    <w:abstractNumId w:val="2"/>
  </w:num>
  <w:num w:numId="26">
    <w:abstractNumId w:val="22"/>
  </w:num>
  <w:num w:numId="27">
    <w:abstractNumId w:val="9"/>
  </w:num>
  <w:num w:numId="28">
    <w:abstractNumId w:val="34"/>
  </w:num>
  <w:num w:numId="29">
    <w:abstractNumId w:val="14"/>
  </w:num>
  <w:num w:numId="30">
    <w:abstractNumId w:val="11"/>
  </w:num>
  <w:num w:numId="3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5"/>
  </w:num>
  <w:num w:numId="36">
    <w:abstractNumId w:val="16"/>
  </w:num>
  <w:num w:numId="37">
    <w:abstractNumId w:val="26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BB"/>
    <w:rsid w:val="000252CD"/>
    <w:rsid w:val="00057E81"/>
    <w:rsid w:val="000939A1"/>
    <w:rsid w:val="000F5E56"/>
    <w:rsid w:val="001144E9"/>
    <w:rsid w:val="0019374D"/>
    <w:rsid w:val="001B32C5"/>
    <w:rsid w:val="001C2496"/>
    <w:rsid w:val="001C3033"/>
    <w:rsid w:val="001D0E87"/>
    <w:rsid w:val="001D3300"/>
    <w:rsid w:val="001E67D3"/>
    <w:rsid w:val="00247080"/>
    <w:rsid w:val="00260EFD"/>
    <w:rsid w:val="0026570C"/>
    <w:rsid w:val="002B63C6"/>
    <w:rsid w:val="002E1E93"/>
    <w:rsid w:val="002F5715"/>
    <w:rsid w:val="00305008"/>
    <w:rsid w:val="0036135B"/>
    <w:rsid w:val="0036288D"/>
    <w:rsid w:val="003728E3"/>
    <w:rsid w:val="00382A30"/>
    <w:rsid w:val="003A55B5"/>
    <w:rsid w:val="003B2FF1"/>
    <w:rsid w:val="003B6EA9"/>
    <w:rsid w:val="003D452F"/>
    <w:rsid w:val="00414C4E"/>
    <w:rsid w:val="00431118"/>
    <w:rsid w:val="00461FD8"/>
    <w:rsid w:val="00463000"/>
    <w:rsid w:val="00477C38"/>
    <w:rsid w:val="004920CA"/>
    <w:rsid w:val="004A4312"/>
    <w:rsid w:val="004A75C7"/>
    <w:rsid w:val="004B522C"/>
    <w:rsid w:val="004D3446"/>
    <w:rsid w:val="004F28EE"/>
    <w:rsid w:val="005152EB"/>
    <w:rsid w:val="00530FE1"/>
    <w:rsid w:val="00537BAB"/>
    <w:rsid w:val="00543B1C"/>
    <w:rsid w:val="00543D0D"/>
    <w:rsid w:val="005467EB"/>
    <w:rsid w:val="00571CED"/>
    <w:rsid w:val="005C2D02"/>
    <w:rsid w:val="00605B50"/>
    <w:rsid w:val="0062116E"/>
    <w:rsid w:val="0065023D"/>
    <w:rsid w:val="00661FD4"/>
    <w:rsid w:val="00671E3E"/>
    <w:rsid w:val="006D20F4"/>
    <w:rsid w:val="00700798"/>
    <w:rsid w:val="00701717"/>
    <w:rsid w:val="007066F5"/>
    <w:rsid w:val="00706A49"/>
    <w:rsid w:val="00740966"/>
    <w:rsid w:val="00757B33"/>
    <w:rsid w:val="007725F0"/>
    <w:rsid w:val="0077501B"/>
    <w:rsid w:val="0078306F"/>
    <w:rsid w:val="007B240C"/>
    <w:rsid w:val="007B6DE1"/>
    <w:rsid w:val="007D53C7"/>
    <w:rsid w:val="007E3F85"/>
    <w:rsid w:val="00804DB7"/>
    <w:rsid w:val="00811396"/>
    <w:rsid w:val="008314E0"/>
    <w:rsid w:val="00864B96"/>
    <w:rsid w:val="00881EA6"/>
    <w:rsid w:val="008B0A6A"/>
    <w:rsid w:val="008D16E1"/>
    <w:rsid w:val="00910836"/>
    <w:rsid w:val="00913686"/>
    <w:rsid w:val="0091725E"/>
    <w:rsid w:val="00944661"/>
    <w:rsid w:val="00961456"/>
    <w:rsid w:val="00973887"/>
    <w:rsid w:val="009D17EB"/>
    <w:rsid w:val="009E3182"/>
    <w:rsid w:val="00A33FC1"/>
    <w:rsid w:val="00A62FB5"/>
    <w:rsid w:val="00AB0316"/>
    <w:rsid w:val="00AB38BB"/>
    <w:rsid w:val="00AB5BF4"/>
    <w:rsid w:val="00AC2F06"/>
    <w:rsid w:val="00AE7B61"/>
    <w:rsid w:val="00B37901"/>
    <w:rsid w:val="00B613A5"/>
    <w:rsid w:val="00B64CC2"/>
    <w:rsid w:val="00B6637D"/>
    <w:rsid w:val="00B7618A"/>
    <w:rsid w:val="00B76836"/>
    <w:rsid w:val="00B85B70"/>
    <w:rsid w:val="00B92148"/>
    <w:rsid w:val="00BB4E72"/>
    <w:rsid w:val="00BF0E2B"/>
    <w:rsid w:val="00BF22B6"/>
    <w:rsid w:val="00C0668E"/>
    <w:rsid w:val="00C07895"/>
    <w:rsid w:val="00C10934"/>
    <w:rsid w:val="00C15994"/>
    <w:rsid w:val="00C27F2D"/>
    <w:rsid w:val="00C34664"/>
    <w:rsid w:val="00C75389"/>
    <w:rsid w:val="00CA7DC7"/>
    <w:rsid w:val="00CC473E"/>
    <w:rsid w:val="00CE013E"/>
    <w:rsid w:val="00CE7EC5"/>
    <w:rsid w:val="00D32817"/>
    <w:rsid w:val="00D539FE"/>
    <w:rsid w:val="00D92235"/>
    <w:rsid w:val="00DE26EE"/>
    <w:rsid w:val="00DE2D50"/>
    <w:rsid w:val="00E14B76"/>
    <w:rsid w:val="00ED19A0"/>
    <w:rsid w:val="00EF0FFC"/>
    <w:rsid w:val="00EF6036"/>
    <w:rsid w:val="00EF642F"/>
    <w:rsid w:val="00F01F98"/>
    <w:rsid w:val="00F0309F"/>
    <w:rsid w:val="00F10833"/>
    <w:rsid w:val="00F30DA5"/>
    <w:rsid w:val="00F57835"/>
    <w:rsid w:val="00F66E06"/>
    <w:rsid w:val="00F6771C"/>
    <w:rsid w:val="00F7706C"/>
    <w:rsid w:val="00F83FD0"/>
    <w:rsid w:val="00FF53FD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4C9EB96"/>
  <w15:docId w15:val="{D8B7A159-651D-44FD-909F-B052A32D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EE"/>
    <w:pPr>
      <w:keepNext/>
      <w:keepLines/>
      <w:spacing w:before="120"/>
      <w:outlineLvl w:val="0"/>
    </w:pPr>
    <w:rPr>
      <w:rFonts w:cs="Times New Roman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4CC2"/>
    <w:pPr>
      <w:keepNext/>
      <w:keepLines/>
      <w:spacing w:before="200" w:line="276" w:lineRule="auto"/>
      <w:outlineLvl w:val="1"/>
    </w:pPr>
    <w:rPr>
      <w:rFonts w:cs="Times New Roman"/>
      <w:bCs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CC2"/>
    <w:pPr>
      <w:keepNext/>
      <w:spacing w:before="240" w:after="60" w:line="276" w:lineRule="auto"/>
      <w:outlineLvl w:val="2"/>
    </w:pPr>
    <w:rPr>
      <w:rFonts w:cs="Times New Roman"/>
      <w:bCs/>
      <w:color w:val="365F91" w:themeColor="accent1" w:themeShade="BF"/>
      <w:szCs w:val="26"/>
    </w:rPr>
  </w:style>
  <w:style w:type="paragraph" w:styleId="Heading4">
    <w:name w:val="heading 4"/>
    <w:basedOn w:val="Normal"/>
    <w:next w:val="Normal"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37BAB"/>
    <w:pPr>
      <w:pBdr>
        <w:bottom w:val="single" w:sz="8" w:space="4" w:color="4F81BD"/>
      </w:pBdr>
      <w:spacing w:after="300"/>
      <w:contextualSpacing/>
      <w:jc w:val="center"/>
    </w:pPr>
    <w:rPr>
      <w:rFonts w:cs="Times New Roman"/>
      <w:b/>
      <w:color w:val="365F91" w:themeColor="accent1" w:themeShade="BF"/>
      <w:spacing w:val="5"/>
      <w:kern w:val="28"/>
      <w:sz w:val="24"/>
      <w:szCs w:val="52"/>
    </w:rPr>
  </w:style>
  <w:style w:type="character" w:customStyle="1" w:styleId="TitleChar">
    <w:name w:val="Title Char"/>
    <w:link w:val="Title"/>
    <w:uiPriority w:val="10"/>
    <w:rsid w:val="00537BAB"/>
    <w:rPr>
      <w:rFonts w:ascii="Arial" w:hAnsi="Arial"/>
      <w:b/>
      <w:color w:val="365F91" w:themeColor="accent1" w:themeShade="BF"/>
      <w:spacing w:val="5"/>
      <w:kern w:val="28"/>
      <w:sz w:val="24"/>
      <w:szCs w:val="52"/>
    </w:rPr>
  </w:style>
  <w:style w:type="character" w:customStyle="1" w:styleId="Heading3Char">
    <w:name w:val="Heading 3 Char"/>
    <w:link w:val="Heading3"/>
    <w:uiPriority w:val="9"/>
    <w:rsid w:val="00B64CC2"/>
    <w:rPr>
      <w:rFonts w:ascii="Arial" w:hAnsi="Arial"/>
      <w:bCs/>
      <w:color w:val="365F91" w:themeColor="accent1" w:themeShade="BF"/>
      <w:sz w:val="22"/>
      <w:szCs w:val="26"/>
    </w:rPr>
  </w:style>
  <w:style w:type="character" w:customStyle="1" w:styleId="Heading2Char">
    <w:name w:val="Heading 2 Char"/>
    <w:link w:val="Heading2"/>
    <w:uiPriority w:val="9"/>
    <w:rsid w:val="00B64CC2"/>
    <w:rPr>
      <w:rFonts w:ascii="Arial" w:hAnsi="Arial"/>
      <w:bCs/>
      <w:color w:val="365F91" w:themeColor="accent1" w:themeShade="BF"/>
      <w:sz w:val="22"/>
      <w:szCs w:val="26"/>
    </w:rPr>
  </w:style>
  <w:style w:type="character" w:customStyle="1" w:styleId="Heading1Char">
    <w:name w:val="Heading 1 Char"/>
    <w:link w:val="Heading1"/>
    <w:uiPriority w:val="9"/>
    <w:rsid w:val="004F28EE"/>
    <w:rPr>
      <w:rFonts w:ascii="Arial" w:hAnsi="Arial"/>
      <w:b/>
      <w:bCs/>
      <w:color w:val="365F91" w:themeColor="accent1" w:themeShade="BF"/>
      <w:sz w:val="22"/>
      <w:szCs w:val="28"/>
    </w:rPr>
  </w:style>
  <w:style w:type="paragraph" w:styleId="BalloonText">
    <w:name w:val="Balloon Text"/>
    <w:basedOn w:val="Normal"/>
    <w:link w:val="BalloonTextChar"/>
    <w:rsid w:val="00AB3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8B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CE7E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E7E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CE7EC5"/>
    <w:rPr>
      <w:b/>
      <w:bCs/>
    </w:rPr>
  </w:style>
  <w:style w:type="character" w:styleId="Emphasis">
    <w:name w:val="Emphasis"/>
    <w:basedOn w:val="DefaultParagraphFont"/>
    <w:rsid w:val="00CE7EC5"/>
    <w:rPr>
      <w:i/>
      <w:iCs/>
    </w:rPr>
  </w:style>
  <w:style w:type="character" w:styleId="SubtleEmphasis">
    <w:name w:val="Subtle Emphasis"/>
    <w:basedOn w:val="DefaultParagraphFont"/>
    <w:uiPriority w:val="19"/>
    <w:rsid w:val="00CE7E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CE7EC5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CE7E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EC5"/>
    <w:rPr>
      <w:rFonts w:ascii="Arial" w:hAnsi="Arial" w:cs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CE7E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EC5"/>
    <w:rPr>
      <w:rFonts w:ascii="Arial" w:hAnsi="Arial" w:cs="Arial"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rsid w:val="00CE7EC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CE7EC5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CE7EC5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E7EC5"/>
    <w:pPr>
      <w:ind w:left="720"/>
      <w:contextualSpacing/>
    </w:pPr>
  </w:style>
  <w:style w:type="character" w:customStyle="1" w:styleId="ONUMEChar">
    <w:name w:val="ONUM E Char"/>
    <w:link w:val="ONUME"/>
    <w:rsid w:val="004F28EE"/>
    <w:rPr>
      <w:rFonts w:ascii="Arial" w:hAnsi="Arial" w:cs="Arial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4F28EE"/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28EE"/>
    <w:rPr>
      <w:rFonts w:ascii="Courier" w:eastAsia="MS Mincho" w:hAnsi="Courier"/>
      <w:sz w:val="21"/>
      <w:szCs w:val="21"/>
    </w:rPr>
  </w:style>
  <w:style w:type="character" w:styleId="Hyperlink">
    <w:name w:val="Hyperlink"/>
    <w:uiPriority w:val="99"/>
    <w:unhideWhenUsed/>
    <w:rsid w:val="004F28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28EE"/>
    <w:pPr>
      <w:spacing w:before="100" w:beforeAutospacing="1" w:after="24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26EE"/>
  </w:style>
  <w:style w:type="paragraph" w:customStyle="1" w:styleId="Default">
    <w:name w:val="Default"/>
    <w:rsid w:val="00530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C.Fellows@wipo.i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po.int/treaties/en/ip/marrake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essiblebooksconsortium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987</Words>
  <Characters>5694</Characters>
  <Application>Microsoft Office Word</Application>
  <DocSecurity>0</DocSecurity>
  <Lines>157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SALAY Linda</dc:creator>
  <cp:keywords>FOR OFFICIAL USE ONLY</cp:keywords>
  <cp:lastModifiedBy>HALIL LÖVBLAD Monica</cp:lastModifiedBy>
  <cp:revision>6</cp:revision>
  <cp:lastPrinted>2019-03-01T11:05:00Z</cp:lastPrinted>
  <dcterms:created xsi:type="dcterms:W3CDTF">2021-01-22T16:15:00Z</dcterms:created>
  <dcterms:modified xsi:type="dcterms:W3CDTF">2021-01-22T18:18:00Z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afba3aa2-dd10-4aa3-a63d-376bc6d81830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