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snapToGrid/>
        <w:spacing w:line="276" w:lineRule="auto"/>
        <w:jc w:val="center"/>
      </w:pPr>
      <w:bookmarkStart w:id="1" w:name="_top"/>
      <w:bookmarkEnd w:id="1"/>
      <w:r>
        <w:pict>
          <v:rect id="_x2072570867" style="v-text-anchor:middle;width:440.30pt;height:38.61pt;mso-wrap-style:square;" o:hralign="left" o:allowincell="f" o:insetmode="custom" strokeweight="0.75pt" fillcolor="#ffffff" o:connectortype="straight">
            <wvml:wrap type="topAndBottom"/>
            <v:stroke/>
            <v:fill opacity="1.00" color2="#000000"/>
            <v:shadow on="t" type="single" color="#2d629c" offset="6pt,6pt"/>
            <v:textbox inset="1mm,1mm,1mm,1mm" style="mso-fit-shape-to-text:t;">
              <w:txbxContent>
                <w:p>
                  <w:pPr>
                    <w:pStyle w:val="0"/>
                    <w:widowControl w:val="off"/>
                    <w:pBdr>
                      <w:top w:val="none" w:color="000000" w:sz="2" w:space="1"/>
                      <w:left w:val="none" w:color="000000" w:sz="2" w:space="4"/>
                      <w:bottom w:val="none" w:color="000000" w:sz="2" w:space="1"/>
                      <w:right w:val="none" w:color="000000" w:sz="2" w:space="4"/>
                    </w:pBdr>
                    <w:wordWrap w:val="1"/>
                    <w:spacing w:line="216" w:lineRule="auto"/>
                    <w:jc w:val="center"/>
                  </w:pPr>
                  <w:r>
                    <w:rPr>
                      <w:rFonts w:ascii="HY헤드라인M"/>
                      <w:spacing w:val="-8"/>
                      <w:sz w:val="40"/>
                    </w:rPr>
                    <w:t>Capacity Building Project</w:t>
                  </w:r>
                </w:p>
              </w:txbxContent>
            </v:textbox>
          </v:rect>
        </w:pict>
      </w:r>
    </w:p>
    <w:tbl>
      <w:tblPr>
        <w:tblOverlap w:val="never"/>
        <w:tblW w:w="346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1"/>
        <w:gridCol w:w="174"/>
        <w:gridCol w:w="2834"/>
      </w:tblGrid>
      <w:tr>
        <w:trPr>
          <w:trHeight w:val="483"/>
        </w:trPr>
        <w:tc>
          <w:tcPr>
            <w:tcW w:w="461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shd w:val="clear" w:fill="4c4c4c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헤드라인M"/>
                <w:b/>
                <w:color w:val="ffffff"/>
                <w:spacing w:val="-6"/>
                <w:sz w:val="30"/>
              </w:rPr>
              <w:t>Ⅰ</w:t>
            </w:r>
          </w:p>
        </w:tc>
        <w:tc>
          <w:tcPr>
            <w:tcW w:w="174" w:type="dxa"/>
            <w:tcBorders>
              <w:top w:val="none" w:color="000000" w:sz="3"/>
              <w:left w:val="none" w:color="000000" w:sz="3"/>
              <w:bottom w:val="none" w:color="000000" w:sz="3"/>
              <w:right w:val="single" w:color="4c4c4c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firstLine="200"/>
            </w:pPr>
          </w:p>
        </w:tc>
        <w:tc>
          <w:tcPr>
            <w:tcW w:w="2834" w:type="dxa"/>
            <w:tcBorders>
              <w:top w:val="none" w:color="008080" w:sz="9"/>
              <w:left w:val="single" w:color="4c4c4c" w:sz="9"/>
              <w:bottom w:val="single" w:color="4c4c4c" w:sz="9"/>
              <w:right w:val="none" w:color="008080" w:sz="9"/>
            </w:tcBorders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0" w:line="432"/>
              <w:ind w:left="387" w:hanging="387"/>
            </w:pPr>
            <w:r>
              <w:rPr>
                <w:sz w:val="30"/>
              </w:rPr>
              <w:t xml:space="preserve"> Goal &amp; Purpose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408" w:lineRule="auto"/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Goal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Strengthening identity &amp; capacity as CSO(Civil Society Organization)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napToGrid/>
        <w:spacing w:line="432" w:lineRule="auto"/>
      </w:pPr>
    </w:p>
    <w:tbl>
      <w:tblPr>
        <w:tblOverlap w:val="never"/>
        <w:tblW w:w="346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1"/>
        <w:gridCol w:w="174"/>
        <w:gridCol w:w="2834"/>
      </w:tblGrid>
      <w:tr>
        <w:trPr>
          <w:trHeight w:val="483"/>
        </w:trPr>
        <w:tc>
          <w:tcPr>
            <w:tcW w:w="461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shd w:val="clear" w:fill="4c4c4c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헤드라인M"/>
                <w:b/>
                <w:color w:val="ffffff"/>
                <w:spacing w:val="-6"/>
                <w:sz w:val="30"/>
              </w:rPr>
              <w:t>Ⅱ</w:t>
            </w:r>
          </w:p>
        </w:tc>
        <w:tc>
          <w:tcPr>
            <w:tcW w:w="174" w:type="dxa"/>
            <w:tcBorders>
              <w:top w:val="none" w:color="000000" w:sz="3"/>
              <w:left w:val="none" w:color="000000" w:sz="3"/>
              <w:bottom w:val="none" w:color="000000" w:sz="3"/>
              <w:right w:val="single" w:color="4c4c4c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firstLine="200"/>
            </w:pPr>
          </w:p>
        </w:tc>
        <w:tc>
          <w:tcPr>
            <w:tcW w:w="2834" w:type="dxa"/>
            <w:tcBorders>
              <w:top w:val="none" w:color="008080" w:sz="9"/>
              <w:left w:val="single" w:color="4c4c4c" w:sz="9"/>
              <w:bottom w:val="single" w:color="4c4c4c" w:sz="9"/>
              <w:right w:val="none" w:color="008080" w:sz="9"/>
            </w:tcBorders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0" w:line="432"/>
              <w:ind w:left="387" w:hanging="387"/>
            </w:pPr>
            <w:r>
              <w:rPr>
                <w:sz w:val="30"/>
              </w:rPr>
              <w:t xml:space="preserve"> </w:t>
            </w:r>
            <w:r>
              <w:rPr>
                <w:b/>
                <w:spacing w:val="-6"/>
                <w:sz w:val="30"/>
              </w:rPr>
              <w:t>Proposal Contents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Theme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Activity to implement international disability frameworks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   (Incheon Strategy/ SDGs/ UN CRPD)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napToGrid/>
        <w:ind w:left="366" w:hanging="366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Target &amp; Selected Member or Committee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Target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color w:val="0000ff"/>
          <w:spacing w:val="-5"/>
          <w:sz w:val="24"/>
        </w:rPr>
        <w:t xml:space="preserve">   </w:t>
      </w:r>
      <w:r>
        <w:rPr>
          <w:rFonts w:ascii="휴먼명조"/>
          <w:color w:val="0000ff"/>
          <w:spacing w:val="-5"/>
          <w:sz w:val="24"/>
        </w:rPr>
        <w:t>․</w:t>
      </w:r>
      <w:r>
        <w:rPr>
          <w:rFonts w:ascii="휴먼명조"/>
          <w:color w:val="0000ff"/>
          <w:spacing w:val="-5"/>
          <w:sz w:val="24"/>
        </w:rPr>
        <w:t xml:space="preserve"> </w:t>
      </w:r>
      <w:r>
        <w:rPr>
          <w:rFonts w:ascii="휴먼명조"/>
          <w:spacing w:val="-5"/>
          <w:sz w:val="24"/>
        </w:rPr>
        <w:t>73 APDF members and associate members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10 ADPF committees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55 RIAP members and associate members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683" w:hanging="5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The CSO(Civil Society Organization) that works in the Asia-Pacific Region (Recommended as RIAP or APDF member after project)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한양신명조"/>
          <w:b/>
          <w:spacing w:val="-6"/>
          <w:sz w:val="30"/>
        </w:rPr>
        <w:t xml:space="preserve">  </w:t>
      </w:r>
      <w:r>
        <w:rPr>
          <w:rFonts w:ascii="휴먼명조"/>
          <w:spacing w:val="-5"/>
          <w:sz w:val="24"/>
        </w:rPr>
        <w:t>- Selection : within 4 (Adjustable)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Financial Support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Project budget: Max 3,000$ (</w:t>
      </w:r>
      <w:r>
        <w:rPr>
          <w:rFonts w:ascii="휴먼명조"/>
          <w:spacing w:val="-5"/>
          <w:sz w:val="24"/>
        </w:rPr>
        <w:t>※</w:t>
      </w:r>
      <w:r>
        <w:rPr>
          <w:rFonts w:ascii="휴먼명조"/>
          <w:spacing w:val="-5"/>
          <w:sz w:val="24"/>
        </w:rPr>
        <w:t xml:space="preserve"> Will be adjusted according to a proposal)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One-time project(Max 1,500$), Multiple/Sustainable project(Max 3,000$)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>※</w:t>
      </w:r>
      <w:r>
        <w:rPr>
          <w:rFonts w:ascii="휴먼명조"/>
          <w:spacing w:val="-5"/>
          <w:sz w:val="24"/>
        </w:rPr>
        <w:t xml:space="preserve"> The examples of One-time project and Multiple/Sustainable project </w:t>
      </w:r>
    </w:p>
    <w:tbl>
      <w:tblPr>
        <w:tblOverlap w:val="never"/>
        <w:tblW w:w="907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6"/>
        <w:gridCol w:w="1267"/>
        <w:gridCol w:w="3178"/>
        <w:gridCol w:w="3627"/>
      </w:tblGrid>
      <w:tr>
        <w:trPr>
          <w:trHeight w:val="437"/>
        </w:trPr>
        <w:tc>
          <w:tcPr>
            <w:tcW w:w="2273" w:type="dxa"/>
            <w:gridSpan w:val="2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5"/>
                <w:sz w:val="24"/>
              </w:rPr>
              <w:t xml:space="preserve"> Division</w:t>
            </w:r>
          </w:p>
        </w:tc>
        <w:tc>
          <w:tcPr>
            <w:tcW w:w="3178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5"/>
                <w:sz w:val="24"/>
              </w:rPr>
              <w:t xml:space="preserve"> One-time project(1,500$)</w:t>
            </w:r>
          </w:p>
        </w:tc>
        <w:tc>
          <w:tcPr>
            <w:tcW w:w="362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5"/>
                <w:sz w:val="24"/>
              </w:rPr>
              <w:t>Multiple/Sustainable project (3,000$)</w:t>
            </w:r>
          </w:p>
        </w:tc>
      </w:tr>
      <w:tr>
        <w:trPr>
          <w:trHeight w:val="815"/>
        </w:trPr>
        <w:tc>
          <w:tcPr>
            <w:tcW w:w="1006" w:type="dxa"/>
            <w:vMerge w:val="restart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spacing w:val="-5"/>
                <w:sz w:val="24"/>
              </w:rPr>
              <w:t>Project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spacing w:val="-5"/>
                <w:sz w:val="24"/>
              </w:rPr>
              <w:t>type</w:t>
            </w:r>
          </w:p>
        </w:tc>
        <w:tc>
          <w:tcPr>
            <w:tcW w:w="126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left="193" w:hanging="193"/>
              <w:jc w:val="center"/>
            </w:pPr>
            <w:r>
              <w:rPr>
                <w:rFonts w:ascii="휴먼명조"/>
                <w:spacing w:val="-5"/>
                <w:sz w:val="24"/>
              </w:rPr>
              <w:t>Seminar</w:t>
            </w:r>
          </w:p>
        </w:tc>
        <w:tc>
          <w:tcPr>
            <w:tcW w:w="3178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 xml:space="preserve">·A seminar held one time on a schedule of two consecutive days (16 hours).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193" w:hanging="40"/>
              <w:jc w:val="left"/>
            </w:pPr>
            <w:r>
              <w:rPr>
                <w:rFonts w:ascii="휴먼명조"/>
                <w:spacing w:val="-4"/>
                <w:sz w:val="18"/>
              </w:rPr>
              <w:t>(For example: held from 12</w:t>
            </w:r>
            <w:r>
              <w:rPr>
                <w:rFonts w:ascii="휴먼명조"/>
                <w:spacing w:val="-4"/>
                <w:sz w:val="18"/>
                <w:vertAlign w:val="superscript"/>
              </w:rPr>
              <w:t>th</w:t>
            </w:r>
            <w:r>
              <w:rPr>
                <w:rFonts w:ascii="휴먼명조"/>
                <w:spacing w:val="-4"/>
                <w:sz w:val="18"/>
              </w:rPr>
              <w:t xml:space="preserve"> to 13th, August)</w:t>
            </w:r>
          </w:p>
        </w:tc>
        <w:tc>
          <w:tcPr>
            <w:tcW w:w="36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·A seminars of different  sub-themes in the same place during more than 3 days at regular intervals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·A seminars of same themes in the other place during more than 3 days at regular intervals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193" w:firstLine="26"/>
              <w:jc w:val="left"/>
            </w:pPr>
            <w:r>
              <w:rPr>
                <w:rFonts w:ascii="휴먼명조"/>
                <w:spacing w:val="-4"/>
                <w:sz w:val="18"/>
              </w:rPr>
              <w:t>(For example: held at July 12th, August 12th, September 12th)</w:t>
            </w:r>
          </w:p>
        </w:tc>
      </w:tr>
      <w:tr>
        <w:trPr>
          <w:trHeight w:val="1060"/>
        </w:trPr>
        <w:tc>
          <w:tcPr>
            <w:tcW w:w="1006" w:type="dxa"/>
            <w:vMerge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left="193" w:hanging="193"/>
              <w:jc w:val="center"/>
            </w:pPr>
            <w:r>
              <w:rPr>
                <w:rFonts w:ascii="휴먼명조"/>
                <w:spacing w:val="-5"/>
                <w:sz w:val="24"/>
              </w:rPr>
              <w:t>Education</w:t>
            </w:r>
          </w:p>
        </w:tc>
        <w:tc>
          <w:tcPr>
            <w:tcW w:w="31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·An education held one time on a schedule of two consecutive days (16 hours).</w:t>
            </w:r>
          </w:p>
        </w:tc>
        <w:tc>
          <w:tcPr>
            <w:tcW w:w="36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·An educations to conduct with other different contents to the same member during more than 3 days at regular intervals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·An educations to conduct with same contents to the different member during more than 3 days at regular intervals</w:t>
            </w:r>
          </w:p>
        </w:tc>
      </w:tr>
      <w:tr>
        <w:trPr>
          <w:trHeight w:val="928"/>
        </w:trPr>
        <w:tc>
          <w:tcPr>
            <w:tcW w:w="1006" w:type="dxa"/>
            <w:vMerge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left="193" w:hanging="193"/>
              <w:jc w:val="center"/>
            </w:pPr>
            <w:r>
              <w:rPr>
                <w:rFonts w:ascii="휴먼명조"/>
                <w:spacing w:val="-5"/>
                <w:sz w:val="24"/>
              </w:rPr>
              <w:t>Research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193" w:hanging="193"/>
              <w:jc w:val="left"/>
            </w:pPr>
            <w:r>
              <w:rPr>
                <w:rFonts w:ascii="휴먼명조"/>
                <w:spacing w:val="-4"/>
                <w:sz w:val="18"/>
              </w:rPr>
              <w:t>※</w:t>
            </w:r>
            <w:r>
              <w:rPr>
                <w:rFonts w:ascii="휴먼명조"/>
                <w:b/>
                <w:spacing w:val="-4"/>
                <w:sz w:val="18"/>
              </w:rPr>
              <w:t>Theme:</w:t>
            </w:r>
            <w:r>
              <w:rPr>
                <w:rFonts w:ascii="휴먼명조"/>
                <w:spacing w:val="-4"/>
                <w:sz w:val="18"/>
              </w:rPr>
              <w:t xml:space="preserve"> International disability framework (CRPD, SDGs, Incheon strategy etc.)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193" w:hanging="193"/>
              <w:jc w:val="left"/>
            </w:pPr>
            <w:r>
              <w:rPr>
                <w:rFonts w:ascii="휴먼명조"/>
                <w:spacing w:val="-4"/>
                <w:sz w:val="18"/>
              </w:rPr>
              <w:t xml:space="preserve">  </w:t>
            </w:r>
            <w:r>
              <w:rPr>
                <w:rFonts w:ascii="휴먼명조"/>
                <w:b/>
                <w:spacing w:val="-4"/>
                <w:sz w:val="18"/>
              </w:rPr>
              <w:t xml:space="preserve">Task: </w:t>
            </w:r>
            <w:r>
              <w:rPr>
                <w:rFonts w:ascii="휴먼명조"/>
                <w:spacing w:val="-4"/>
                <w:sz w:val="18"/>
              </w:rPr>
              <w:t>monitoring / research</w:t>
            </w:r>
          </w:p>
        </w:tc>
        <w:tc>
          <w:tcPr>
            <w:tcW w:w="31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·Less than 4 surveys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left="193" w:hanging="193"/>
              <w:jc w:val="left"/>
            </w:pPr>
            <w:r>
              <w:rPr>
                <w:rFonts w:ascii="휴먼명조"/>
                <w:spacing w:val="-4"/>
                <w:sz w:val="22"/>
              </w:rPr>
              <w:t xml:space="preserve"> (Target contents: Region/Hierarchy/Object)</w:t>
            </w:r>
          </w:p>
        </w:tc>
        <w:tc>
          <w:tcPr>
            <w:tcW w:w="36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·More than 5 surveys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left="193" w:hanging="193"/>
              <w:jc w:val="left"/>
            </w:pPr>
            <w:r>
              <w:rPr>
                <w:rFonts w:ascii="휴먼명조"/>
                <w:spacing w:val="-4"/>
                <w:sz w:val="22"/>
              </w:rPr>
              <w:t xml:space="preserve"> (Target contents: Region/Hierarchy/Object)</w:t>
            </w:r>
          </w:p>
        </w:tc>
      </w:tr>
      <w:tr>
        <w:trPr>
          <w:trHeight w:val="296"/>
        </w:trPr>
        <w:tc>
          <w:tcPr>
            <w:tcW w:w="1006" w:type="dxa"/>
            <w:vMerge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left="193" w:hanging="193"/>
              <w:jc w:val="center"/>
            </w:pPr>
            <w:r>
              <w:rPr>
                <w:rFonts w:ascii="휴먼명조"/>
                <w:spacing w:val="-5"/>
                <w:sz w:val="24"/>
              </w:rPr>
              <w:t>Campaign</w:t>
            </w:r>
          </w:p>
        </w:tc>
        <w:tc>
          <w:tcPr>
            <w:tcW w:w="31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·A campaign held one time on a schedule of two consecutive days (16 hours).</w:t>
            </w:r>
          </w:p>
        </w:tc>
        <w:tc>
          <w:tcPr>
            <w:tcW w:w="36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·Campaigns to conduct with different themes at the same location for more than three days at regular intervals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·Campaigns to conduct with same themes in the different place during more than 3 days at regular intervals</w:t>
            </w:r>
          </w:p>
        </w:tc>
      </w:tr>
      <w:tr>
        <w:trPr>
          <w:trHeight w:val="870"/>
        </w:trPr>
        <w:tc>
          <w:tcPr>
            <w:tcW w:w="1006" w:type="dxa"/>
            <w:vMerge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267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193" w:hanging="193"/>
              <w:jc w:val="center"/>
            </w:pPr>
            <w:r>
              <w:rPr>
                <w:rFonts w:ascii="휴먼명조"/>
                <w:spacing w:val="-5"/>
                <w:sz w:val="24"/>
              </w:rPr>
              <w:t>The others</w:t>
            </w:r>
          </w:p>
        </w:tc>
        <w:tc>
          <w:tcPr>
            <w:tcW w:w="6805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  <w:ind w:left="193" w:hanging="193"/>
            </w:pPr>
            <w:r>
              <w:rPr>
                <w:rFonts w:ascii="휴먼명조"/>
                <w:spacing w:val="-5"/>
                <w:sz w:val="24"/>
              </w:rPr>
              <w:t>·CSO can suggest autonomous activities except the above example, but the budget can be adjusted according the judge’s review.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* Budget item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683" w:hanging="5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Cost for activities (hall rental, promotion, snack, transportation for PWDs etc.) 60%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Labor cost (hired staffs including new workers etc.) 30%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Operation cost (electricity, water, stationery and office stuffs etc.) 10%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Proceeding cooperation seminar (Partner CSO-RI Korea)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483"/>
      </w:pPr>
      <w:r>
        <w:rPr>
          <w:rFonts w:ascii="휴먼명조"/>
          <w:spacing w:val="-5"/>
          <w:sz w:val="24"/>
        </w:rPr>
        <w:t xml:space="preserve">  - Purpose: Establish partnership and seeking advance cooperation through working together between RI Korea and Partner CSO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Duration: September to October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Activity contents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Discuss seminar topic</w:t>
      </w:r>
      <w:r>
        <w:rPr>
          <w:rFonts w:ascii="휴먼명조"/>
          <w:b/>
          <w:spacing w:val="-5"/>
          <w:sz w:val="24"/>
        </w:rPr>
        <w:t>(*prior consultation)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Discuss detailed role</w:t>
      </w:r>
      <w:r>
        <w:rPr>
          <w:rFonts w:ascii="휴먼명조"/>
          <w:b/>
          <w:spacing w:val="-5"/>
          <w:sz w:val="24"/>
        </w:rPr>
        <w:t>(*prior consultation)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783" w:hanging="6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Select each nation speaker (RI Korea </w:t>
      </w:r>
      <w:r>
        <w:rPr>
          <w:rFonts w:ascii="휴먼명조"/>
          <w:spacing w:val="-5"/>
          <w:sz w:val="24"/>
        </w:rPr>
        <w:t>–</w:t>
      </w:r>
      <w:r>
        <w:rPr>
          <w:rFonts w:ascii="휴먼명조"/>
          <w:spacing w:val="-5"/>
          <w:sz w:val="24"/>
        </w:rPr>
        <w:t xml:space="preserve"> Republic of Korea / Cooperating organization </w:t>
      </w:r>
      <w:r>
        <w:rPr>
          <w:rFonts w:ascii="휴먼명조"/>
          <w:spacing w:val="-5"/>
          <w:sz w:val="24"/>
        </w:rPr>
        <w:t>–</w:t>
      </w:r>
      <w:r>
        <w:rPr>
          <w:rFonts w:ascii="휴먼명조"/>
          <w:spacing w:val="-5"/>
          <w:sz w:val="24"/>
        </w:rPr>
        <w:t xml:space="preserve"> Partner country)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Implement seminar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Co-evaluation and Follow-Up Discussion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Budget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3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Speaker Fee, Meal/Refreshment etc.: RI Korea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583" w:hanging="500"/>
      </w:pPr>
      <w:r>
        <w:rPr>
          <w:rFonts w:ascii="휴먼명조"/>
          <w:spacing w:val="-5"/>
          <w:sz w:val="24"/>
        </w:rPr>
        <w:t xml:space="preserve">   </w:t>
      </w:r>
      <w:r>
        <w:rPr>
          <w:rFonts w:ascii="휴먼명조"/>
          <w:spacing w:val="-5"/>
          <w:sz w:val="24"/>
        </w:rPr>
        <w:t>․</w:t>
      </w:r>
      <w:r>
        <w:rPr>
          <w:rFonts w:ascii="휴먼명조"/>
          <w:spacing w:val="-5"/>
          <w:sz w:val="24"/>
        </w:rPr>
        <w:t xml:space="preserve"> Conference Room Rental Fee, Participant’s Transportation Fee, etc : Partner organization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983" w:hanging="983"/>
      </w:pPr>
      <w:r>
        <w:rPr>
          <w:rFonts w:ascii="휴먼명조"/>
          <w:spacing w:val="-5"/>
          <w:sz w:val="24"/>
        </w:rPr>
        <w:t xml:space="preserve">     </w:t>
      </w:r>
      <w:r>
        <w:rPr>
          <w:rFonts w:ascii="휴먼명조"/>
          <w:spacing w:val="-5"/>
          <w:sz w:val="24"/>
        </w:rPr>
        <w:t>※</w:t>
      </w:r>
      <w:r>
        <w:rPr>
          <w:rFonts w:ascii="휴먼명조"/>
          <w:spacing w:val="-5"/>
          <w:sz w:val="24"/>
        </w:rPr>
        <w:t xml:space="preserve"> Budgets could be adjustable in advance according to partner CSO’s circumstances.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483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Schedule</w:t>
      </w:r>
    </w:p>
    <w:tbl>
      <w:tblPr>
        <w:tblOverlap w:val="never"/>
        <w:tblW w:w="908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56"/>
        <w:gridCol w:w="1034"/>
        <w:gridCol w:w="1034"/>
        <w:gridCol w:w="979"/>
        <w:gridCol w:w="923"/>
        <w:gridCol w:w="1145"/>
        <w:gridCol w:w="1105"/>
        <w:gridCol w:w="1105"/>
        <w:gridCol w:w="1103"/>
      </w:tblGrid>
      <w:tr>
        <w:trPr>
          <w:trHeight w:val="370"/>
          <w:tblHeader/>
        </w:trPr>
        <w:tc>
          <w:tcPr>
            <w:tcW w:w="656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</w:t>
            </w:r>
          </w:p>
        </w:tc>
        <w:tc>
          <w:tcPr>
            <w:tcW w:w="103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1</w:t>
            </w:r>
          </w:p>
        </w:tc>
        <w:tc>
          <w:tcPr>
            <w:tcW w:w="103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2</w:t>
            </w:r>
          </w:p>
        </w:tc>
        <w:tc>
          <w:tcPr>
            <w:tcW w:w="979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3</w:t>
            </w:r>
          </w:p>
        </w:tc>
        <w:tc>
          <w:tcPr>
            <w:tcW w:w="923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4</w:t>
            </w:r>
          </w:p>
        </w:tc>
        <w:tc>
          <w:tcPr>
            <w:tcW w:w="114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5</w:t>
            </w:r>
          </w:p>
        </w:tc>
        <w:tc>
          <w:tcPr>
            <w:tcW w:w="110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6</w:t>
            </w:r>
          </w:p>
        </w:tc>
        <w:tc>
          <w:tcPr>
            <w:tcW w:w="110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7</w:t>
            </w:r>
          </w:p>
        </w:tc>
        <w:tc>
          <w:tcPr>
            <w:tcW w:w="1103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STEP 8</w:t>
            </w:r>
          </w:p>
        </w:tc>
      </w:tr>
      <w:tr>
        <w:trPr>
          <w:trHeight w:val="1189"/>
        </w:trPr>
        <w:tc>
          <w:tcPr>
            <w:tcW w:w="65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Process</w:t>
            </w:r>
          </w:p>
        </w:tc>
        <w:tc>
          <w:tcPr>
            <w:tcW w:w="10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Present proposal</w:t>
            </w:r>
          </w:p>
        </w:tc>
        <w:tc>
          <w:tcPr>
            <w:tcW w:w="10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Revise/ complement proposal</w:t>
            </w:r>
          </w:p>
        </w:tc>
        <w:tc>
          <w:tcPr>
            <w:tcW w:w="9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Evaluation and selection</w:t>
            </w:r>
          </w:p>
        </w:tc>
        <w:tc>
          <w:tcPr>
            <w:tcW w:w="92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Contract and support</w:t>
            </w:r>
          </w:p>
        </w:tc>
        <w:tc>
          <w:tcPr>
            <w:tcW w:w="11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 xml:space="preserve">Conduct project </w:t>
            </w: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Mid report</w:t>
            </w: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Cooperation seminar</w:t>
            </w:r>
          </w:p>
        </w:tc>
        <w:tc>
          <w:tcPr>
            <w:tcW w:w="11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Final report</w:t>
            </w:r>
          </w:p>
        </w:tc>
      </w:tr>
      <w:tr>
        <w:trPr>
          <w:trHeight w:val="1091"/>
        </w:trPr>
        <w:tc>
          <w:tcPr>
            <w:tcW w:w="65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Deadline</w:t>
            </w:r>
          </w:p>
        </w:tc>
        <w:tc>
          <w:tcPr>
            <w:tcW w:w="10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~4.30</w:t>
            </w:r>
          </w:p>
        </w:tc>
        <w:tc>
          <w:tcPr>
            <w:tcW w:w="10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~5.6</w:t>
            </w:r>
          </w:p>
        </w:tc>
        <w:tc>
          <w:tcPr>
            <w:tcW w:w="9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~5.20</w:t>
            </w:r>
          </w:p>
        </w:tc>
        <w:tc>
          <w:tcPr>
            <w:tcW w:w="92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~5.31</w:t>
            </w:r>
          </w:p>
        </w:tc>
        <w:tc>
          <w:tcPr>
            <w:tcW w:w="114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6.1~10.31</w:t>
            </w: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Mid report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~9.15</w:t>
            </w: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September to October</w:t>
            </w:r>
          </w:p>
        </w:tc>
        <w:tc>
          <w:tcPr>
            <w:tcW w:w="11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Final report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~11.15</w:t>
            </w:r>
          </w:p>
        </w:tc>
      </w:tr>
      <w:tr>
        <w:trPr>
          <w:trHeight w:val="2911"/>
        </w:trPr>
        <w:tc>
          <w:tcPr>
            <w:tcW w:w="656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Note</w:t>
            </w:r>
          </w:p>
        </w:tc>
        <w:tc>
          <w:tcPr>
            <w:tcW w:w="103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</w:p>
        </w:tc>
        <w:tc>
          <w:tcPr>
            <w:tcW w:w="103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If contents are not sufficient, provide consulting and request complement of a proposal</w:t>
            </w:r>
          </w:p>
        </w:tc>
        <w:tc>
          <w:tcPr>
            <w:tcW w:w="97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</w:p>
        </w:tc>
        <w:tc>
          <w:tcPr>
            <w:tcW w:w="923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</w:p>
        </w:tc>
        <w:tc>
          <w:tcPr>
            <w:tcW w:w="114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If contents are not sufficient, request complement of a proposal</w:t>
            </w: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</w:p>
        </w:tc>
        <w:tc>
          <w:tcPr>
            <w:tcW w:w="1103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</w:rPr>
              <w:t>If contents are not sufficient, request complement of a proposal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Documents (with Proposal)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Application form (Official letter)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Organization information (see Annex 1)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Project plan and budget (see Annex 2)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Personal history of manager responsible for the project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 xml:space="preserve">Bankbook (bank account) copy (USD)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CSO/NGO registration certificate (if don't have, no present)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Application &amp; Contact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 xml:space="preserve">E-mail application: </w:t>
      </w:r>
      <w:hyperlink w:history="1" r:id="rId1">
        <w:r>
          <w:rPr>
            <w:rFonts w:ascii="휴먼명조"/>
            <w:spacing w:val="-5"/>
            <w:sz w:val="26"/>
            <w:u w:val="single" w:color="800080"/>
          </w:rPr>
          <w:t>rikorea2012@gmail.com</w:t>
        </w:r>
      </w:hyperlink>
      <w:r>
        <w:rPr>
          <w:rFonts w:ascii="휴먼명조"/>
          <w:spacing w:val="-5"/>
          <w:sz w:val="26"/>
        </w:rPr>
        <w:t xml:space="preserve">/rikorea.gayoung@gmail.com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935"/>
        </w:tabs>
        <w:ind w:left="883" w:hanging="883"/>
      </w:pPr>
      <w:r>
        <w:rPr>
          <w:rFonts w:ascii="휴먼명조"/>
          <w:spacing w:val="-5"/>
          <w:sz w:val="26"/>
        </w:rPr>
        <w:t xml:space="preserve">     * Within 3 days after application, APDF secretariat will send  ‘confirmation mail of the application’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Evaluation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583" w:hanging="583"/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By the evaluation committee composed of 3 persons (secretariat and APDF board members etc.)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Evaluation guideline (Max. 100 points)</w:t>
      </w:r>
    </w:p>
    <w:tbl>
      <w:tblPr>
        <w:tblOverlap w:val="never"/>
        <w:tblW w:w="881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542"/>
        <w:gridCol w:w="3270"/>
      </w:tblGrid>
      <w:tr>
        <w:trPr>
          <w:trHeight w:val="426"/>
        </w:trPr>
        <w:tc>
          <w:tcPr>
            <w:tcW w:w="5542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Guideline contents</w:t>
            </w:r>
          </w:p>
        </w:tc>
        <w:tc>
          <w:tcPr>
            <w:tcW w:w="327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jc w:val="center"/>
            </w:pPr>
            <w:r>
              <w:rPr>
                <w:rFonts w:ascii="휴먼명조"/>
                <w:b/>
                <w:spacing w:val="-4"/>
                <w:sz w:val="22"/>
              </w:rPr>
              <w:t>Points</w:t>
            </w:r>
          </w:p>
        </w:tc>
      </w:tr>
      <w:tr>
        <w:trPr>
          <w:trHeight w:val="403"/>
        </w:trPr>
        <w:tc>
          <w:tcPr>
            <w:tcW w:w="554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Compliance with international disability framework</w:t>
            </w:r>
          </w:p>
        </w:tc>
        <w:tc>
          <w:tcPr>
            <w:tcW w:w="327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20</w:t>
            </w:r>
          </w:p>
        </w:tc>
      </w:tr>
      <w:tr>
        <w:trPr>
          <w:trHeight w:val="563"/>
        </w:trPr>
        <w:tc>
          <w:tcPr>
            <w:tcW w:w="554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 xml:space="preserve">Proposal developing capacity: project’s propriety &amp; clarity of the goal  </w:t>
            </w:r>
          </w:p>
        </w:tc>
        <w:tc>
          <w:tcPr>
            <w:tcW w:w="327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20</w:t>
            </w:r>
          </w:p>
        </w:tc>
      </w:tr>
      <w:tr>
        <w:trPr>
          <w:trHeight w:val="460"/>
        </w:trPr>
        <w:tc>
          <w:tcPr>
            <w:tcW w:w="554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Propriety of budget development</w:t>
            </w:r>
          </w:p>
        </w:tc>
        <w:tc>
          <w:tcPr>
            <w:tcW w:w="327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20</w:t>
            </w:r>
          </w:p>
        </w:tc>
      </w:tr>
      <w:tr>
        <w:trPr>
          <w:trHeight w:val="563"/>
        </w:trPr>
        <w:tc>
          <w:tcPr>
            <w:tcW w:w="554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Capacity of a manager or staff responsible for the project</w:t>
            </w:r>
          </w:p>
        </w:tc>
        <w:tc>
          <w:tcPr>
            <w:tcW w:w="327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20</w:t>
            </w:r>
          </w:p>
        </w:tc>
      </w:tr>
      <w:tr>
        <w:trPr>
          <w:trHeight w:val="1422"/>
        </w:trPr>
        <w:tc>
          <w:tcPr>
            <w:tcW w:w="554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Ability to perform international cooperation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함초롬돋움"/>
                <w:spacing w:val="-10"/>
              </w:rPr>
              <w:t xml:space="preserve">*International cooperation </w:t>
            </w:r>
            <w:r>
              <w:rPr>
                <w:rFonts w:ascii="함초롬돋움"/>
                <w:spacing w:val="-10"/>
              </w:rPr>
              <w:t>–</w:t>
            </w:r>
            <w:r>
              <w:rPr>
                <w:rFonts w:ascii="함초롬돋움"/>
                <w:spacing w:val="-10"/>
              </w:rPr>
              <w:t xml:space="preserve"> Participating in Asia-Pacific lecture tours, APDF and RIAP secretariat activities, International organization activities such as UN ESCAP</w:t>
            </w:r>
          </w:p>
        </w:tc>
        <w:tc>
          <w:tcPr>
            <w:tcW w:w="327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4"/>
                <w:sz w:val="22"/>
              </w:rPr>
              <w:t>10</w:t>
            </w:r>
          </w:p>
        </w:tc>
      </w:tr>
      <w:tr>
        <w:trPr>
          <w:trHeight w:val="56"/>
        </w:trPr>
        <w:tc>
          <w:tcPr>
            <w:tcW w:w="5542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z w:val="22"/>
              </w:rPr>
              <w:t>Communication ability(Accurate, in a timely manner)</w:t>
            </w:r>
          </w:p>
        </w:tc>
        <w:tc>
          <w:tcPr>
            <w:tcW w:w="327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86"/>
              </w:tabs>
              <w:wordWrap w:val="1"/>
              <w:spacing w:line="312" w:lineRule="auto"/>
              <w:jc w:val="center"/>
            </w:pPr>
            <w:r>
              <w:rPr>
                <w:rFonts w:ascii="휴먼명조"/>
                <w:sz w:val="22"/>
              </w:rPr>
              <w:t>10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ind w:left="1889" w:hanging="1889"/>
        <w:jc w:val="left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Result Announcement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spacing w:val="-5"/>
          <w:sz w:val="24"/>
        </w:rPr>
        <w:t xml:space="preserve">  - </w:t>
      </w:r>
      <w:r>
        <w:rPr>
          <w:rFonts w:ascii="휴먼명조"/>
          <w:spacing w:val="-5"/>
          <w:sz w:val="26"/>
        </w:rPr>
        <w:t>Notify individually via an official document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483" w:hanging="483"/>
      </w:pPr>
      <w:r>
        <w:rPr>
          <w:rFonts w:ascii="휴먼명조"/>
          <w:spacing w:val="-5"/>
          <w:sz w:val="26"/>
        </w:rPr>
        <w:t xml:space="preserve">      (But, if necessary, a proposal can be approved conditionally on condition to complement the application)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Contract &amp; Financial Aid Transfer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  <w:r>
        <w:rPr>
          <w:rFonts w:ascii="휴먼명조"/>
          <w:spacing w:val="-5"/>
          <w:sz w:val="26"/>
        </w:rPr>
        <w:t xml:space="preserve">    - Sign a contract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firstLine="223"/>
      </w:pPr>
      <w:r>
        <w:rPr>
          <w:rFonts w:ascii="휴먼명조"/>
          <w:spacing w:val="-5"/>
          <w:sz w:val="26"/>
        </w:rPr>
        <w:t>․</w:t>
      </w:r>
      <w:r>
        <w:rPr>
          <w:rFonts w:ascii="휴먼명조"/>
          <w:spacing w:val="-5"/>
          <w:sz w:val="26"/>
        </w:rPr>
        <w:t xml:space="preserve"> Managing agency: sending a contract after signing it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firstLine="223"/>
      </w:pPr>
      <w:r>
        <w:rPr>
          <w:rFonts w:ascii="휴먼명조"/>
          <w:spacing w:val="-5"/>
          <w:sz w:val="26"/>
        </w:rPr>
        <w:t>․</w:t>
      </w:r>
      <w:r>
        <w:rPr>
          <w:rFonts w:ascii="휴먼명조"/>
          <w:spacing w:val="-5"/>
          <w:sz w:val="26"/>
        </w:rPr>
        <w:t xml:space="preserve"> Selected member or committee: replying a contract after signing it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  <w:r>
        <w:rPr>
          <w:rFonts w:ascii="휴먼명조"/>
          <w:spacing w:val="-5"/>
          <w:sz w:val="26"/>
        </w:rPr>
        <w:t xml:space="preserve">    - Provide financial aid: within 14 days after replying a contract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Result Report Presentation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  <w:r>
        <w:rPr>
          <w:rFonts w:ascii="휴먼명조"/>
          <w:spacing w:val="-6"/>
          <w:sz w:val="28"/>
        </w:rPr>
        <w:t xml:space="preserve">   - Mid-report and final &amp; financial reports should be submitted       (</w:t>
      </w:r>
      <w:r>
        <w:rPr>
          <w:rFonts w:ascii="휴먼명조"/>
          <w:spacing w:val="-5"/>
          <w:sz w:val="26"/>
        </w:rPr>
        <w:t>※</w:t>
      </w:r>
      <w:r>
        <w:rPr>
          <w:rFonts w:ascii="휴먼명조"/>
          <w:spacing w:val="-5"/>
          <w:sz w:val="26"/>
        </w:rPr>
        <w:t xml:space="preserve"> Forms will be given later)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</w:p>
    <w:tbl>
      <w:tblPr>
        <w:tblOverlap w:val="never"/>
        <w:tblW w:w="646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1"/>
        <w:gridCol w:w="174"/>
        <w:gridCol w:w="5834"/>
      </w:tblGrid>
      <w:tr>
        <w:trPr>
          <w:trHeight w:val="483"/>
        </w:trPr>
        <w:tc>
          <w:tcPr>
            <w:tcW w:w="461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shd w:val="clear" w:fill="4c4c4c"/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HY헤드라인M"/>
                <w:b/>
                <w:color w:val="ffffff"/>
                <w:spacing w:val="-6"/>
                <w:sz w:val="30"/>
              </w:rPr>
              <w:t>Ⅲ</w:t>
            </w:r>
          </w:p>
        </w:tc>
        <w:tc>
          <w:tcPr>
            <w:tcW w:w="174" w:type="dxa"/>
            <w:tcBorders>
              <w:top w:val="none" w:color="000000" w:sz="3"/>
              <w:left w:val="none" w:color="000000" w:sz="3"/>
              <w:bottom w:val="none" w:color="000000" w:sz="3"/>
              <w:right w:val="single" w:color="4c4c4c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firstLine="200"/>
            </w:pPr>
          </w:p>
        </w:tc>
        <w:tc>
          <w:tcPr>
            <w:tcW w:w="5834" w:type="dxa"/>
            <w:tcBorders>
              <w:top w:val="none" w:color="008080" w:sz="9"/>
              <w:left w:val="single" w:color="4c4c4c" w:sz="9"/>
              <w:bottom w:val="single" w:color="4c4c4c" w:sz="9"/>
              <w:right w:val="none" w:color="008080" w:sz="9"/>
            </w:tcBorders>
            <w:vAlign w:val="center"/>
          </w:tcPr>
          <w:p>
            <w:pPr>
              <w:pStyle w:val="1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0" w:line="432"/>
              <w:ind w:left="387" w:hanging="387"/>
            </w:pPr>
            <w:r>
              <w:rPr>
                <w:sz w:val="30"/>
              </w:rPr>
              <w:t xml:space="preserve"> </w:t>
            </w:r>
            <w:r>
              <w:rPr>
                <w:b/>
                <w:spacing w:val="-6"/>
                <w:sz w:val="30"/>
              </w:rPr>
              <w:t>Project Managing Agency &amp; Contact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b/>
          <w:spacing w:val="-6"/>
          <w:sz w:val="32"/>
        </w:rPr>
        <w:t xml:space="preserve"> 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Project Managing Agency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1287"/>
        </w:tabs>
        <w:snapToGrid/>
        <w:ind w:left="1383" w:hanging="1383"/>
      </w:pPr>
      <w:r>
        <w:rPr>
          <w:rFonts w:ascii="휴먼명조"/>
          <w:spacing w:val="-5"/>
          <w:sz w:val="26"/>
        </w:rPr>
        <w:t xml:space="preserve">  </w:t>
      </w:r>
      <w:r>
        <w:rPr>
          <w:rFonts w:ascii="휴먼명조"/>
          <w:spacing w:val="-5"/>
          <w:sz w:val="26"/>
        </w:rPr>
        <w:t>○</w:t>
      </w:r>
      <w:r>
        <w:rPr>
          <w:rFonts w:ascii="휴먼명조"/>
          <w:spacing w:val="-5"/>
          <w:sz w:val="26"/>
        </w:rPr>
        <w:t xml:space="preserve"> Managing agency</w:t>
      </w:r>
      <w:r>
        <w:rPr>
          <w:rFonts w:ascii="휴먼명조"/>
          <w:spacing w:val="-5"/>
          <w:sz w:val="24"/>
        </w:rPr>
        <w:t xml:space="preserve"> : RIAP·APDF Secretariat (RI Korea)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  <w:r>
        <w:rPr>
          <w:rFonts w:ascii="휴먼명조"/>
          <w:spacing w:val="-5"/>
          <w:sz w:val="26"/>
        </w:rPr>
        <w:t xml:space="preserve">  </w:t>
      </w:r>
      <w:r>
        <w:rPr>
          <w:rFonts w:ascii="휴먼명조"/>
          <w:spacing w:val="-5"/>
          <w:sz w:val="26"/>
        </w:rPr>
        <w:t>○</w:t>
      </w:r>
      <w:r>
        <w:rPr>
          <w:rFonts w:ascii="휴먼명조"/>
          <w:spacing w:val="-5"/>
          <w:sz w:val="26"/>
        </w:rPr>
        <w:t xml:space="preserve"> Executing agency</w:t>
      </w:r>
      <w:r>
        <w:rPr>
          <w:rFonts w:ascii="휴먼명조"/>
          <w:spacing w:val="-5"/>
          <w:sz w:val="24"/>
        </w:rPr>
        <w:t xml:space="preserve"> : Asia Pacific Disability Forum (APDF), Rehabilitation International Asia and Pacific (RIAP), Dodream International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1287"/>
        </w:tabs>
        <w:snapToGrid/>
        <w:ind w:left="1383" w:hanging="1383"/>
      </w:pP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HY헤드라인M"/>
          <w:spacing w:val="-6"/>
          <w:sz w:val="28"/>
        </w:rPr>
        <w:t>□</w:t>
      </w:r>
      <w:r>
        <w:rPr>
          <w:rFonts w:ascii="HY헤드라인M"/>
          <w:spacing w:val="-6"/>
          <w:sz w:val="28"/>
        </w:rPr>
        <w:t xml:space="preserve"> Contact Person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  <w:r>
        <w:rPr>
          <w:rFonts w:ascii="휴먼명조"/>
          <w:spacing w:val="-5"/>
          <w:sz w:val="24"/>
        </w:rPr>
        <w:t xml:space="preserve">  </w:t>
      </w:r>
      <w:r>
        <w:rPr>
          <w:rFonts w:ascii="휴먼명조"/>
          <w:spacing w:val="-5"/>
          <w:sz w:val="24"/>
        </w:rPr>
        <w:t>○</w:t>
      </w:r>
      <w:r>
        <w:rPr>
          <w:rFonts w:ascii="휴먼명조"/>
          <w:spacing w:val="-5"/>
          <w:sz w:val="24"/>
        </w:rPr>
        <w:t xml:space="preserve"> Clair Gayoung You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360" w:hanging="360"/>
      </w:pPr>
      <w:r>
        <w:rPr>
          <w:rFonts w:ascii="휴먼명조"/>
          <w:spacing w:val="-5"/>
          <w:sz w:val="24"/>
        </w:rPr>
        <w:t xml:space="preserve">    : person in charge, International Cooperation and Development of RI Korea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tabs>
          <w:tab w:val="left" w:leader="none" w:pos="5532"/>
        </w:tabs>
        <w:ind w:left="360" w:hanging="360"/>
      </w:pPr>
      <w:r>
        <w:rPr>
          <w:rFonts w:ascii="휴먼명조"/>
          <w:spacing w:val="-5"/>
          <w:sz w:val="24"/>
        </w:rPr>
        <w:t xml:space="preserve">    - Email: (Office) </w:t>
      </w:r>
      <w:hyperlink w:history="1" r:id="rId1">
        <w:r>
          <w:rPr>
            <w:rFonts w:ascii="휴먼명조"/>
            <w:color w:val="800080"/>
            <w:spacing w:val="-5"/>
            <w:sz w:val="24"/>
            <w:u w:val="single" w:color="800080"/>
          </w:rPr>
          <w:t>rikorea2012@gmail.com</w:t>
        </w:r>
      </w:hyperlink>
      <w:r>
        <w:rPr>
          <w:rFonts w:ascii="휴먼명조"/>
          <w:spacing w:val="-5"/>
          <w:sz w:val="24"/>
        </w:rPr>
        <w:t xml:space="preserve"> (Staff) rikorea.gayoung@gmail.com</w:t>
      </w:r>
    </w:p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ind w:left="683" w:hanging="683"/>
        <w:jc w:val="left"/>
      </w:pPr>
      <w:r>
        <w:rPr>
          <w:rFonts w:ascii="휴먼명조"/>
          <w:spacing w:val="-5"/>
          <w:sz w:val="24"/>
        </w:rPr>
        <w:t xml:space="preserve">    - Address: 5th Floor, SongAm Bldg., 134, Myeongdal-ro, Seocho-Gu, Seoul, Korea  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417" w:bottom="1417" w:left="1417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5">
    <w:multiLevelType w:val="multilevel"/>
    <w:lvl w:ilvl="0">
      <w:start w:val="1"/>
      <w:numFmt w:val="decimal"/>
      <w:suff w:val="space"/>
      <w:lvlText w:val="%1."/>
      <w:lvlJc w:val="left"/>
      <w:pStyle w:val="5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6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7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8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9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10"/>
    </w:lvl>
    <w:lvl w:ilvl="6">
      <w:start w:val="1"/>
      <w:numFmt w:val="decimalEnclosedCircle"/>
      <w:suff w:val="space"/>
      <w:lvlText w:val="%7"/>
      <w:lvlJc w:val="left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1"/>
    </w:lvl>
  </w:abstract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1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1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500" w:after="0" w:line="312" w:lineRule="auto"/>
      <w:ind w:left="414" w:right="0" w:hanging="414"/>
      <w:jc w:val="both"/>
      <w:textAlignment w:val="baseline"/>
    </w:pPr>
    <w:rPr>
      <w:rFonts w:ascii="HY헤드라인M" w:eastAsia="HY헤드라인M"/>
      <w:color w:val="000000"/>
      <w:sz w:val="32"/>
    </w:rPr>
  </w:style>
  <w:style w:type="paragraph" w:styleId="2">
    <w:name w:val="MS바탕글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3">
    <w:name w:val="각주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4">
    <w:name w:val="간지제목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HY울릉도M" w:eastAsia="HY울릉도M"/>
      <w:color w:val="000000"/>
      <w:spacing w:val="-7"/>
      <w:w w:val="90"/>
      <w:sz w:val="36"/>
    </w:rPr>
  </w:style>
  <w:style w:type="paragraph" w:styleId="5">
    <w:name w:val="개요 1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numPr>
        <w:numId w:val="205"/>
        <w:ilvl w:val="0"/>
      </w:numPr>
    </w:pPr>
    <w:rPr>
      <w:rFonts w:ascii="바탕" w:eastAsia="바탕"/>
      <w:color w:val="000000"/>
      <w:sz w:val="20"/>
    </w:rPr>
  </w:style>
  <w:style w:type="paragraph" w:styleId="6">
    <w:name w:val="개요 2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numPr>
        <w:numId w:val="206"/>
        <w:ilvl w:val="1"/>
      </w:numPr>
    </w:pPr>
    <w:rPr>
      <w:rFonts w:ascii="바탕" w:eastAsia="바탕"/>
      <w:color w:val="000000"/>
      <w:sz w:val="20"/>
    </w:rPr>
  </w:style>
  <w:style w:type="paragraph" w:styleId="7">
    <w:name w:val="개요 3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numPr>
        <w:numId w:val="207"/>
        <w:ilvl w:val="2"/>
      </w:numPr>
    </w:pPr>
    <w:rPr>
      <w:rFonts w:ascii="바탕" w:eastAsia="바탕"/>
      <w:color w:val="000000"/>
      <w:sz w:val="20"/>
    </w:rPr>
  </w:style>
  <w:style w:type="paragraph" w:styleId="8">
    <w:name w:val="개요 4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numPr>
        <w:numId w:val="208"/>
        <w:ilvl w:val="3"/>
      </w:numPr>
    </w:pPr>
    <w:rPr>
      <w:rFonts w:ascii="바탕" w:eastAsia="바탕"/>
      <w:color w:val="000000"/>
      <w:sz w:val="20"/>
    </w:rPr>
  </w:style>
  <w:style w:type="paragraph" w:styleId="9">
    <w:name w:val="개요 5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numPr>
        <w:numId w:val="209"/>
        <w:ilvl w:val="4"/>
      </w:numPr>
    </w:pPr>
    <w:rPr>
      <w:rFonts w:ascii="바탕" w:eastAsia="바탕"/>
      <w:color w:val="000000"/>
      <w:sz w:val="20"/>
    </w:rPr>
  </w:style>
  <w:style w:type="paragraph" w:styleId="10">
    <w:name w:val="개요 6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numPr>
        <w:numId w:val="210"/>
        <w:ilvl w:val="5"/>
      </w:numPr>
    </w:pPr>
    <w:rPr>
      <w:rFonts w:ascii="바탕" w:eastAsia="바탕"/>
      <w:color w:val="000000"/>
      <w:sz w:val="20"/>
    </w:rPr>
  </w:style>
  <w:style w:type="paragraph" w:styleId="11">
    <w:name w:val="개요 7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numPr>
        <w:numId w:val="211"/>
        <w:ilvl w:val="6"/>
      </w:numPr>
    </w:pPr>
    <w:rPr>
      <w:rFonts w:ascii="바탕" w:eastAsia="바탕"/>
      <w:color w:val="000000"/>
      <w:sz w:val="20"/>
    </w:rPr>
  </w:style>
  <w:style w:type="paragraph" w:styleId="12">
    <w:name w:val="머리말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미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5">
    <w:name w:val="본문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6">
    <w:name w:val="쪽 번호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mailto:rikorea2012@gmail.com" TargetMode="External"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USER</cp:lastModifiedBy>
  <dcterms:created xsi:type="dcterms:W3CDTF">2014-04-11T01:37:33.331</dcterms:created>
  <dcterms:modified xsi:type="dcterms:W3CDTF">2019-04-12T07:03:50.394</dcterms:modified>
</cp:coreProperties>
</file>