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7C9F" w14:textId="77777777" w:rsidR="00842E51" w:rsidRPr="00842E51" w:rsidRDefault="00842E51" w:rsidP="00842E51">
      <w:pPr>
        <w:jc w:val="center"/>
        <w:rPr>
          <w:b/>
          <w:sz w:val="24"/>
        </w:rPr>
      </w:pPr>
      <w:bookmarkStart w:id="0" w:name="_GoBack"/>
      <w:bookmarkEnd w:id="0"/>
      <w:r w:rsidRPr="00842E51">
        <w:rPr>
          <w:b/>
          <w:sz w:val="24"/>
        </w:rPr>
        <w:t>UNDP-UNV Talent Programme for Young Professionals with Disabilities:</w:t>
      </w:r>
    </w:p>
    <w:p w14:paraId="68C6A542" w14:textId="53E1E001" w:rsidR="00E926B1" w:rsidRDefault="00E926B1" w:rsidP="00E926B1">
      <w:pPr>
        <w:jc w:val="center"/>
        <w:rPr>
          <w:b/>
          <w:sz w:val="24"/>
        </w:rPr>
      </w:pPr>
      <w:r>
        <w:rPr>
          <w:b/>
          <w:sz w:val="24"/>
        </w:rPr>
        <w:t>Accessibility</w:t>
      </w:r>
      <w:r w:rsidRPr="00E926B1">
        <w:rPr>
          <w:b/>
          <w:sz w:val="24"/>
        </w:rPr>
        <w:t xml:space="preserve"> </w:t>
      </w:r>
      <w:r>
        <w:rPr>
          <w:b/>
          <w:sz w:val="24"/>
        </w:rPr>
        <w:t xml:space="preserve">checklist for </w:t>
      </w:r>
      <w:r w:rsidR="008504DF">
        <w:rPr>
          <w:b/>
          <w:sz w:val="24"/>
        </w:rPr>
        <w:t xml:space="preserve">host </w:t>
      </w:r>
      <w:r>
        <w:rPr>
          <w:b/>
          <w:sz w:val="24"/>
        </w:rPr>
        <w:t>offices</w:t>
      </w:r>
    </w:p>
    <w:p w14:paraId="3543221A" w14:textId="37AF7743" w:rsidR="0081010B" w:rsidRDefault="0081010B" w:rsidP="0081010B">
      <w:pPr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 w:rsidRPr="00E279CD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The </w:t>
      </w:r>
      <w:r w:rsidRPr="0081010B">
        <w:rPr>
          <w:rFonts w:ascii="Calibri" w:hAnsi="Calibri" w:cs="Calibri"/>
          <w:i/>
          <w:color w:val="000000"/>
        </w:rPr>
        <w:t>UNDP-UNV</w:t>
      </w:r>
      <w:r w:rsidRPr="00FD1C16">
        <w:rPr>
          <w:rFonts w:ascii="Calibri" w:hAnsi="Calibri" w:cs="Calibri"/>
          <w:color w:val="000000"/>
        </w:rPr>
        <w:t xml:space="preserve"> </w:t>
      </w:r>
      <w:r w:rsidRPr="00FD1C16">
        <w:rPr>
          <w:rFonts w:ascii="Calibri" w:hAnsi="Calibri" w:cs="Calibri"/>
          <w:i/>
          <w:iCs/>
          <w:color w:val="000000"/>
        </w:rPr>
        <w:t>Talent Programme for Young Professionals with Disabilities</w:t>
      </w:r>
      <w:r>
        <w:rPr>
          <w:rFonts w:ascii="Calibri" w:hAnsi="Calibri" w:cs="Calibri"/>
          <w:iCs/>
          <w:color w:val="000000"/>
        </w:rPr>
        <w:t xml:space="preserve"> </w:t>
      </w:r>
      <w:r w:rsidRPr="00E279CD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seeks to: </w:t>
      </w:r>
      <w:r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1) </w:t>
      </w:r>
      <w:r w:rsidRPr="00EE365E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enhance the employability and career prospects of young professionals with disabilities through </w:t>
      </w:r>
      <w:r w:rsidRPr="00EE365E">
        <w:rPr>
          <w:rFonts w:eastAsia="Times New Roman" w:cs="Arial"/>
          <w:color w:val="000000"/>
          <w:kern w:val="28"/>
          <w:lang w:eastAsia="en-GB"/>
          <w14:cntxtAlts/>
        </w:rPr>
        <w:t>work experience with UNDP offices</w:t>
      </w:r>
      <w:r>
        <w:rPr>
          <w:rFonts w:eastAsia="Times New Roman" w:cs="Arial"/>
          <w:color w:val="000000"/>
          <w:kern w:val="28"/>
          <w:lang w:eastAsia="en-GB"/>
          <w14:cntxtAlts/>
        </w:rPr>
        <w:t>;</w:t>
      </w:r>
      <w:r w:rsidRPr="00EE365E">
        <w:rPr>
          <w:rFonts w:eastAsia="Times New Roman" w:cs="Arial"/>
          <w:color w:val="000000"/>
          <w:kern w:val="28"/>
          <w:lang w:eastAsia="en-GB"/>
          <w14:cntxtAlts/>
        </w:rPr>
        <w:t xml:space="preserve"> and </w:t>
      </w:r>
      <w:r>
        <w:rPr>
          <w:rFonts w:eastAsia="Times New Roman" w:cs="Arial"/>
          <w:color w:val="000000"/>
          <w:kern w:val="28"/>
          <w:lang w:eastAsia="en-GB"/>
          <w14:cntxtAlts/>
        </w:rPr>
        <w:t xml:space="preserve">2) </w:t>
      </w:r>
      <w:r w:rsidRPr="005F6C7A">
        <w:rPr>
          <w:lang w:val="en-GB"/>
        </w:rPr>
        <w:t>build a talent pipeline of qualified professionals with disabilities who can contribute to the attainment of the Sustainable Development Goals (SDGs) at national and global levels.</w:t>
      </w:r>
    </w:p>
    <w:p w14:paraId="49F7D4B1" w14:textId="613783ED" w:rsidR="008504DF" w:rsidRDefault="00CE12EE" w:rsidP="002F2C15">
      <w:pPr>
        <w:spacing w:line="240" w:lineRule="auto"/>
        <w:jc w:val="both"/>
        <w:rPr>
          <w:rFonts w:cs="Arial"/>
        </w:rPr>
      </w:pPr>
      <w:r>
        <w:rPr>
          <w:rFonts w:ascii="Calibri" w:hAnsi="Calibri" w:cs="Calibri"/>
          <w:color w:val="000000"/>
        </w:rPr>
        <w:t xml:space="preserve">One of the key aspects for the successful implementation of the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 xml:space="preserve"> is to </w:t>
      </w:r>
      <w:r>
        <w:rPr>
          <w:rFonts w:cs="Arial"/>
        </w:rPr>
        <w:t>identify the</w:t>
      </w:r>
      <w:r w:rsidRPr="00856923">
        <w:rPr>
          <w:rFonts w:cs="Arial"/>
        </w:rPr>
        <w:t xml:space="preserve"> best </w:t>
      </w:r>
      <w:r w:rsidRPr="005F33AB">
        <w:t xml:space="preserve">match </w:t>
      </w:r>
      <w:r>
        <w:t xml:space="preserve">of </w:t>
      </w:r>
      <w:r w:rsidRPr="005F33AB">
        <w:t>placement offers</w:t>
      </w:r>
      <w:r w:rsidR="00D438DC">
        <w:t xml:space="preserve">, </w:t>
      </w:r>
      <w:r w:rsidR="008504DF">
        <w:t>candidates</w:t>
      </w:r>
      <w:r w:rsidR="00D438DC">
        <w:t xml:space="preserve"> and offices and available </w:t>
      </w:r>
      <w:r w:rsidR="00026D77">
        <w:t xml:space="preserve">measures to provide </w:t>
      </w:r>
      <w:r w:rsidR="003620D1">
        <w:t xml:space="preserve">reasonable </w:t>
      </w:r>
      <w:r w:rsidR="00D438DC">
        <w:t>accommodation</w:t>
      </w:r>
      <w:r>
        <w:rPr>
          <w:rFonts w:cs="Arial"/>
        </w:rPr>
        <w:t xml:space="preserve">. </w:t>
      </w:r>
      <w:r w:rsidR="00A65E9F">
        <w:rPr>
          <w:rFonts w:cs="Arial"/>
        </w:rPr>
        <w:t xml:space="preserve"> </w:t>
      </w:r>
    </w:p>
    <w:p w14:paraId="1388E3C5" w14:textId="030A93A4" w:rsidR="003620D1" w:rsidRDefault="008504DF" w:rsidP="003620D1">
      <w:pPr>
        <w:spacing w:line="240" w:lineRule="auto"/>
        <w:jc w:val="both"/>
        <w:rPr>
          <w:rFonts w:cs="Arial"/>
        </w:rPr>
      </w:pPr>
      <w:r>
        <w:rPr>
          <w:rFonts w:cs="Arial"/>
        </w:rPr>
        <w:t>Through the present checklist</w:t>
      </w:r>
      <w:r w:rsidR="00C17B31">
        <w:rPr>
          <w:rFonts w:cs="Arial"/>
        </w:rPr>
        <w:t xml:space="preserve"> </w:t>
      </w:r>
      <w:r>
        <w:rPr>
          <w:rFonts w:cs="Arial"/>
        </w:rPr>
        <w:t xml:space="preserve">an initial </w:t>
      </w:r>
      <w:r w:rsidR="002F2C15">
        <w:rPr>
          <w:rFonts w:cs="Arial"/>
        </w:rPr>
        <w:t xml:space="preserve">assessment of the level of accessibility of </w:t>
      </w:r>
      <w:r>
        <w:rPr>
          <w:rFonts w:cs="Arial"/>
        </w:rPr>
        <w:t xml:space="preserve">host </w:t>
      </w:r>
      <w:r w:rsidR="002F2C15">
        <w:rPr>
          <w:rFonts w:cs="Arial"/>
        </w:rPr>
        <w:t xml:space="preserve">offices </w:t>
      </w:r>
      <w:r>
        <w:rPr>
          <w:rFonts w:cs="Arial"/>
        </w:rPr>
        <w:t>will be made</w:t>
      </w:r>
      <w:r w:rsidR="002F2C15">
        <w:rPr>
          <w:rFonts w:cs="Arial"/>
        </w:rPr>
        <w:t xml:space="preserve"> to </w:t>
      </w:r>
      <w:r>
        <w:rPr>
          <w:rFonts w:cs="Arial"/>
        </w:rPr>
        <w:t xml:space="preserve">confirm </w:t>
      </w:r>
      <w:r w:rsidR="002F2C15">
        <w:rPr>
          <w:rFonts w:cs="Arial"/>
        </w:rPr>
        <w:t xml:space="preserve">that the selected candidate </w:t>
      </w:r>
      <w:r w:rsidR="00D438DC">
        <w:rPr>
          <w:rFonts w:cs="Arial"/>
        </w:rPr>
        <w:t xml:space="preserve">will face no barriers </w:t>
      </w:r>
      <w:r>
        <w:rPr>
          <w:rFonts w:cs="Arial"/>
        </w:rPr>
        <w:t xml:space="preserve">to </w:t>
      </w:r>
      <w:r w:rsidR="002F2C15">
        <w:t>productive</w:t>
      </w:r>
      <w:r>
        <w:t xml:space="preserve">ly perform the functions assigned. </w:t>
      </w:r>
      <w:r w:rsidR="003620D1">
        <w:rPr>
          <w:rFonts w:cs="Arial"/>
        </w:rPr>
        <w:t xml:space="preserve"> An ‘accessible’ and ‘barrier-free’ office and work environment will enable candidates </w:t>
      </w:r>
      <w:r w:rsidR="003620D1">
        <w:t>to fully participate in the workplace and</w:t>
      </w:r>
      <w:r w:rsidR="003620D1">
        <w:rPr>
          <w:rFonts w:cs="Arial"/>
        </w:rPr>
        <w:t xml:space="preserve"> carry out their function</w:t>
      </w:r>
      <w:r w:rsidR="00965E0D">
        <w:rPr>
          <w:rFonts w:cs="Arial"/>
        </w:rPr>
        <w:t>s</w:t>
      </w:r>
      <w:r w:rsidR="003620D1">
        <w:rPr>
          <w:rFonts w:cs="Arial"/>
        </w:rPr>
        <w:t xml:space="preserve">.  </w:t>
      </w:r>
    </w:p>
    <w:p w14:paraId="2E1A42C5" w14:textId="7B4E92C1" w:rsidR="003620D1" w:rsidRDefault="00344F8A" w:rsidP="003620D1">
      <w:pPr>
        <w:spacing w:line="240" w:lineRule="auto"/>
        <w:jc w:val="both"/>
      </w:pPr>
      <w:r>
        <w:rPr>
          <w:rFonts w:cs="Arial"/>
        </w:rPr>
        <w:t>Requests for r</w:t>
      </w:r>
      <w:r w:rsidR="003620D1">
        <w:rPr>
          <w:rFonts w:cs="Arial"/>
        </w:rPr>
        <w:t xml:space="preserve">easonable accommodation may differ depending on the disability </w:t>
      </w:r>
      <w:r>
        <w:t xml:space="preserve">and individual requirements.  </w:t>
      </w:r>
      <w:r w:rsidR="003620D1">
        <w:t xml:space="preserve">“Reasonable accommodation” means necessary and appropriate modification and adjustments not imposing a disproportionate or undue burden, where needed in a particular case, to ensure to persons with disabilities the enjoyment or exercise on an equal basis with others of all human rights and fundamental freedoms (Article 2, UN CRPD).  </w:t>
      </w:r>
    </w:p>
    <w:p w14:paraId="37586A8D" w14:textId="04B85239" w:rsidR="003620D1" w:rsidRDefault="003620D1" w:rsidP="003620D1">
      <w:pPr>
        <w:spacing w:line="240" w:lineRule="auto"/>
        <w:jc w:val="both"/>
      </w:pPr>
      <w:r>
        <w:rPr>
          <w:rFonts w:cs="Arial"/>
        </w:rPr>
        <w:t>The assessment done through this checklist will also enable UNDP-UNV to understand the r</w:t>
      </w:r>
      <w:r>
        <w:t xml:space="preserve">easonable accommodation, measures and costs that may need to be considered. This is foreseen as part of the </w:t>
      </w:r>
      <w:proofErr w:type="spellStart"/>
      <w:r>
        <w:t>programme</w:t>
      </w:r>
      <w:proofErr w:type="spellEnd"/>
      <w:r>
        <w:t xml:space="preserve"> and will be dealt with flexibly on a </w:t>
      </w:r>
      <w:r w:rsidRPr="005F33AB">
        <w:t>case-by-case basis.</w:t>
      </w:r>
    </w:p>
    <w:p w14:paraId="6561822B" w14:textId="1B70DB90" w:rsidR="006226B6" w:rsidRDefault="001E243A" w:rsidP="002F2C15">
      <w:pPr>
        <w:spacing w:line="240" w:lineRule="auto"/>
        <w:jc w:val="both"/>
      </w:pPr>
      <w:r>
        <w:t xml:space="preserve">Please, indicate </w:t>
      </w:r>
      <w:r w:rsidR="00D143CF">
        <w:t xml:space="preserve">whether </w:t>
      </w:r>
      <w:r>
        <w:t xml:space="preserve">accessibility measures </w:t>
      </w:r>
      <w:r w:rsidR="00D143CF">
        <w:t>as indicated below</w:t>
      </w:r>
      <w:r>
        <w:t xml:space="preserve"> are already in place, or will shortly be available in your office.  Please mark all that apply: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47"/>
        <w:gridCol w:w="5938"/>
        <w:gridCol w:w="2951"/>
      </w:tblGrid>
      <w:tr w:rsidR="00026D77" w:rsidRPr="001E243A" w14:paraId="4024FCF1" w14:textId="77777777" w:rsidTr="004A0A16">
        <w:tc>
          <w:tcPr>
            <w:tcW w:w="447" w:type="dxa"/>
          </w:tcPr>
          <w:p w14:paraId="2B21F532" w14:textId="5376F0B0" w:rsidR="00026D77" w:rsidRPr="006226B6" w:rsidRDefault="00026D77" w:rsidP="0091578E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</w:t>
            </w:r>
          </w:p>
        </w:tc>
        <w:tc>
          <w:tcPr>
            <w:tcW w:w="8889" w:type="dxa"/>
            <w:gridSpan w:val="2"/>
          </w:tcPr>
          <w:p w14:paraId="4E4174A7" w14:textId="1E2AED7F" w:rsidR="00026D77" w:rsidRPr="001E243A" w:rsidRDefault="00026D77" w:rsidP="00AF1E25">
            <w:pPr>
              <w:jc w:val="both"/>
              <w:rPr>
                <w:rFonts w:cs="Arial"/>
              </w:rPr>
            </w:pPr>
            <w:r w:rsidRPr="005B1CE6">
              <w:rPr>
                <w:rFonts w:cs="Arial"/>
                <w:b/>
              </w:rPr>
              <w:t>Accessibility for persons with physical disabilities</w:t>
            </w:r>
            <w:r w:rsidRPr="00024924">
              <w:rPr>
                <w:rFonts w:cs="Arial"/>
              </w:rPr>
              <w:t>:</w:t>
            </w:r>
          </w:p>
        </w:tc>
      </w:tr>
      <w:tr w:rsidR="00024924" w:rsidRPr="001E243A" w14:paraId="3D6446C3" w14:textId="742A6FC9" w:rsidTr="00026D77">
        <w:tc>
          <w:tcPr>
            <w:tcW w:w="447" w:type="dxa"/>
          </w:tcPr>
          <w:p w14:paraId="303F3638" w14:textId="68CEF610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1.1</w:t>
            </w:r>
          </w:p>
        </w:tc>
        <w:tc>
          <w:tcPr>
            <w:tcW w:w="5938" w:type="dxa"/>
          </w:tcPr>
          <w:p w14:paraId="2DE4CB9E" w14:textId="0EB4E521" w:rsidR="00024924" w:rsidRPr="00024924" w:rsidRDefault="00024924" w:rsidP="00026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26D77">
              <w:rPr>
                <w:rFonts w:cs="Arial"/>
              </w:rPr>
              <w:t>he main entrance (</w:t>
            </w:r>
            <w:r w:rsidRPr="005E5C29">
              <w:rPr>
                <w:rFonts w:cs="Arial"/>
              </w:rPr>
              <w:t>or an alternative entrance</w:t>
            </w:r>
            <w:r w:rsidR="00026D77">
              <w:rPr>
                <w:rFonts w:cs="Arial"/>
              </w:rPr>
              <w:t>)</w:t>
            </w:r>
            <w:r w:rsidRPr="005E5C29">
              <w:rPr>
                <w:rFonts w:cs="Arial"/>
              </w:rPr>
              <w:t xml:space="preserve"> of the building is wheel-chair accessible (e.g. </w:t>
            </w:r>
            <w:r w:rsidRPr="005E5C29">
              <w:rPr>
                <w:rFonts w:eastAsia="Times New Roman" w:cs="Helvetica"/>
              </w:rPr>
              <w:t xml:space="preserve">ramps, </w:t>
            </w:r>
            <w:r w:rsidR="00A635F3">
              <w:rPr>
                <w:rFonts w:cs="Arial"/>
              </w:rPr>
              <w:t xml:space="preserve">handrails, </w:t>
            </w:r>
            <w:r w:rsidRPr="005E5C29">
              <w:rPr>
                <w:rFonts w:eastAsia="Times New Roman" w:cs="Helvetica"/>
              </w:rPr>
              <w:t>elevators, and/or others are available)</w:t>
            </w:r>
          </w:p>
        </w:tc>
        <w:tc>
          <w:tcPr>
            <w:tcW w:w="2951" w:type="dxa"/>
          </w:tcPr>
          <w:p w14:paraId="1B0F6FE7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2DDAA101" w14:textId="3A44AA63" w:rsidTr="00026D77">
        <w:tc>
          <w:tcPr>
            <w:tcW w:w="447" w:type="dxa"/>
          </w:tcPr>
          <w:p w14:paraId="6D488239" w14:textId="59A62B83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1.2</w:t>
            </w:r>
          </w:p>
        </w:tc>
        <w:tc>
          <w:tcPr>
            <w:tcW w:w="5938" w:type="dxa"/>
          </w:tcPr>
          <w:p w14:paraId="4AFB82ED" w14:textId="0B309795" w:rsidR="00024924" w:rsidRPr="00024924" w:rsidRDefault="00024924" w:rsidP="00026D77">
            <w:pPr>
              <w:jc w:val="both"/>
              <w:rPr>
                <w:rFonts w:cs="Arial"/>
              </w:rPr>
            </w:pPr>
            <w:r w:rsidRPr="005E5C29">
              <w:rPr>
                <w:rFonts w:cs="Arial"/>
              </w:rPr>
              <w:t>At least one office/work station, one conference room and one bathroom are wheel-chair accessible</w:t>
            </w:r>
            <w:r w:rsidRPr="00024924">
              <w:rPr>
                <w:rFonts w:cs="Arial"/>
              </w:rPr>
              <w:t xml:space="preserve"> (please confirm that doors, </w:t>
            </w:r>
            <w:r w:rsidRPr="005E5C29">
              <w:rPr>
                <w:rFonts w:eastAsia="Times New Roman" w:cs="Helvetica"/>
              </w:rPr>
              <w:t>routes and corridors that lead to these spaces are at wide</w:t>
            </w:r>
            <w:r w:rsidR="00026D77">
              <w:rPr>
                <w:rFonts w:eastAsia="Times New Roman" w:cs="Helvetica"/>
              </w:rPr>
              <w:t xml:space="preserve"> enough for wheelchair use</w:t>
            </w:r>
            <w:r w:rsidRPr="005E5C29">
              <w:rPr>
                <w:rFonts w:eastAsia="Times New Roman" w:cs="Helvetica"/>
              </w:rPr>
              <w:t>)</w:t>
            </w:r>
            <w:r w:rsidR="00A635F3">
              <w:rPr>
                <w:rFonts w:eastAsia="Times New Roman" w:cs="Helvetica"/>
              </w:rPr>
              <w:t xml:space="preserve"> </w:t>
            </w:r>
          </w:p>
        </w:tc>
        <w:tc>
          <w:tcPr>
            <w:tcW w:w="2951" w:type="dxa"/>
          </w:tcPr>
          <w:p w14:paraId="77497E04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2A868D53" w14:textId="77777777" w:rsidTr="00026D77">
        <w:tc>
          <w:tcPr>
            <w:tcW w:w="447" w:type="dxa"/>
          </w:tcPr>
          <w:p w14:paraId="73848892" w14:textId="398DFFB4" w:rsidR="00024924" w:rsidRPr="006226B6" w:rsidRDefault="00024924" w:rsidP="0091578E">
            <w:pPr>
              <w:jc w:val="center"/>
              <w:rPr>
                <w:rFonts w:eastAsia="Times New Roman" w:cs="Helvetica"/>
                <w:b/>
                <w:sz w:val="18"/>
              </w:rPr>
            </w:pPr>
            <w:r w:rsidRPr="006226B6">
              <w:rPr>
                <w:rFonts w:eastAsia="Times New Roman" w:cs="Helvetica"/>
                <w:b/>
                <w:sz w:val="18"/>
              </w:rPr>
              <w:t>1.3</w:t>
            </w:r>
          </w:p>
        </w:tc>
        <w:tc>
          <w:tcPr>
            <w:tcW w:w="5938" w:type="dxa"/>
          </w:tcPr>
          <w:p w14:paraId="1673718E" w14:textId="25C534DE" w:rsidR="00024924" w:rsidRPr="005E5C29" w:rsidRDefault="00024924" w:rsidP="00026D77">
            <w:pPr>
              <w:rPr>
                <w:rFonts w:cs="Arial"/>
              </w:rPr>
            </w:pPr>
            <w:r w:rsidRPr="00024924">
              <w:rPr>
                <w:rFonts w:eastAsia="Times New Roman" w:cs="Helvetica"/>
              </w:rPr>
              <w:t>Tables, printers and other</w:t>
            </w:r>
            <w:r w:rsidR="00B775BC">
              <w:rPr>
                <w:rFonts w:cs="Arial"/>
                <w:b/>
              </w:rPr>
              <w:t xml:space="preserve"> </w:t>
            </w:r>
            <w:r w:rsidR="00A635F3" w:rsidRPr="00026D77">
              <w:rPr>
                <w:rFonts w:cs="Arial"/>
              </w:rPr>
              <w:t xml:space="preserve">office </w:t>
            </w:r>
            <w:r w:rsidR="00B775BC" w:rsidRPr="00026D77">
              <w:rPr>
                <w:rFonts w:cs="Arial"/>
              </w:rPr>
              <w:t>equipment</w:t>
            </w:r>
            <w:r w:rsidR="00B775BC">
              <w:rPr>
                <w:rFonts w:cs="Arial"/>
                <w:b/>
              </w:rPr>
              <w:t xml:space="preserve"> </w:t>
            </w:r>
            <w:r w:rsidRPr="00024924">
              <w:rPr>
                <w:rFonts w:eastAsia="Times New Roman" w:cs="Helvetica"/>
              </w:rPr>
              <w:t xml:space="preserve">are </w:t>
            </w:r>
            <w:r w:rsidR="00026D77">
              <w:rPr>
                <w:rFonts w:eastAsia="Times New Roman" w:cs="Helvetica"/>
              </w:rPr>
              <w:t>available and can be accessed by a person using a wheelchair.</w:t>
            </w:r>
          </w:p>
        </w:tc>
        <w:tc>
          <w:tcPr>
            <w:tcW w:w="2951" w:type="dxa"/>
          </w:tcPr>
          <w:p w14:paraId="65D8000B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36A06133" w14:textId="77777777" w:rsidTr="00026D77">
        <w:tc>
          <w:tcPr>
            <w:tcW w:w="447" w:type="dxa"/>
          </w:tcPr>
          <w:p w14:paraId="25FDD419" w14:textId="563F8531" w:rsidR="00024924" w:rsidRPr="006226B6" w:rsidRDefault="00024924" w:rsidP="0091578E">
            <w:pPr>
              <w:jc w:val="center"/>
              <w:rPr>
                <w:rFonts w:eastAsia="Times New Roman" w:cs="Helvetica"/>
                <w:b/>
                <w:sz w:val="18"/>
              </w:rPr>
            </w:pPr>
            <w:r w:rsidRPr="006226B6">
              <w:rPr>
                <w:rFonts w:eastAsia="Times New Roman" w:cs="Helvetica"/>
                <w:b/>
                <w:sz w:val="18"/>
              </w:rPr>
              <w:t>1.4</w:t>
            </w:r>
          </w:p>
        </w:tc>
        <w:tc>
          <w:tcPr>
            <w:tcW w:w="5938" w:type="dxa"/>
          </w:tcPr>
          <w:p w14:paraId="499E589C" w14:textId="153E4F0F" w:rsidR="00024924" w:rsidRPr="00024924" w:rsidRDefault="00024924" w:rsidP="00024924">
            <w:pPr>
              <w:jc w:val="both"/>
              <w:rPr>
                <w:rFonts w:eastAsia="Times New Roman" w:cs="Helvetica"/>
              </w:rPr>
            </w:pPr>
            <w:r w:rsidRPr="00024924">
              <w:rPr>
                <w:rFonts w:eastAsia="Times New Roman" w:cs="Helvetica"/>
              </w:rPr>
              <w:t>The security and emergency protocol take into account persons with disabilities (e.g. evacuation chair is available, etc.)</w:t>
            </w:r>
          </w:p>
        </w:tc>
        <w:tc>
          <w:tcPr>
            <w:tcW w:w="2951" w:type="dxa"/>
          </w:tcPr>
          <w:p w14:paraId="5ABA42C5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3EB7B403" w14:textId="77777777" w:rsidTr="00026D77">
        <w:tc>
          <w:tcPr>
            <w:tcW w:w="447" w:type="dxa"/>
          </w:tcPr>
          <w:p w14:paraId="4C2C8031" w14:textId="79CF8F96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1.5</w:t>
            </w:r>
          </w:p>
        </w:tc>
        <w:tc>
          <w:tcPr>
            <w:tcW w:w="5938" w:type="dxa"/>
          </w:tcPr>
          <w:p w14:paraId="231C815C" w14:textId="495E6906" w:rsidR="00024924" w:rsidRPr="005E5C29" w:rsidRDefault="00024924" w:rsidP="00024924">
            <w:pPr>
              <w:jc w:val="both"/>
              <w:rPr>
                <w:rFonts w:cs="Arial"/>
              </w:rPr>
            </w:pPr>
            <w:r w:rsidRPr="005E5C29">
              <w:rPr>
                <w:rFonts w:cs="Arial"/>
              </w:rPr>
              <w:t>All accessible facilities are marked with symbols or signs</w:t>
            </w:r>
          </w:p>
        </w:tc>
        <w:tc>
          <w:tcPr>
            <w:tcW w:w="2951" w:type="dxa"/>
          </w:tcPr>
          <w:p w14:paraId="179B5FD2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A635F3" w:rsidRPr="001E243A" w14:paraId="58C54CE2" w14:textId="77777777" w:rsidTr="00026D77">
        <w:tc>
          <w:tcPr>
            <w:tcW w:w="447" w:type="dxa"/>
            <w:shd w:val="clear" w:color="auto" w:fill="auto"/>
          </w:tcPr>
          <w:p w14:paraId="65D499C7" w14:textId="24235BCF" w:rsidR="00A635F3" w:rsidRPr="00FD5BB0" w:rsidRDefault="00A635F3" w:rsidP="0091578E">
            <w:pPr>
              <w:jc w:val="center"/>
              <w:rPr>
                <w:rFonts w:cs="Arial"/>
                <w:b/>
                <w:sz w:val="18"/>
              </w:rPr>
            </w:pPr>
            <w:r w:rsidRPr="00FD5BB0">
              <w:rPr>
                <w:rFonts w:cs="Arial"/>
                <w:b/>
                <w:sz w:val="18"/>
              </w:rPr>
              <w:lastRenderedPageBreak/>
              <w:t>1.6</w:t>
            </w:r>
          </w:p>
        </w:tc>
        <w:tc>
          <w:tcPr>
            <w:tcW w:w="5938" w:type="dxa"/>
            <w:shd w:val="clear" w:color="auto" w:fill="auto"/>
          </w:tcPr>
          <w:p w14:paraId="281C4508" w14:textId="1A575787" w:rsidR="00A635F3" w:rsidRPr="005E5C29" w:rsidRDefault="00D94913" w:rsidP="00D94913">
            <w:pPr>
              <w:jc w:val="both"/>
              <w:rPr>
                <w:rFonts w:cs="Arial"/>
              </w:rPr>
            </w:pPr>
            <w:r w:rsidRPr="00FD5BB0">
              <w:rPr>
                <w:rFonts w:cs="Arial"/>
              </w:rPr>
              <w:t>A</w:t>
            </w:r>
            <w:r w:rsidR="00A635F3" w:rsidRPr="00FD5BB0">
              <w:rPr>
                <w:rFonts w:cs="Arial"/>
              </w:rPr>
              <w:t>ccessible transport</w:t>
            </w:r>
            <w:r w:rsidRPr="00FD5BB0">
              <w:rPr>
                <w:rFonts w:cs="Arial"/>
              </w:rPr>
              <w:t>ation to commute from/</w:t>
            </w:r>
            <w:r w:rsidR="00A635F3" w:rsidRPr="00FD5BB0">
              <w:rPr>
                <w:rFonts w:cs="Arial"/>
              </w:rPr>
              <w:t xml:space="preserve">to the office is available </w:t>
            </w:r>
            <w:r w:rsidRPr="00FD5BB0">
              <w:rPr>
                <w:rFonts w:cs="Arial"/>
              </w:rPr>
              <w:t>(e.g. public transportation, and/or official vehicle that is accessible for wheel chair users, etc.)</w:t>
            </w:r>
          </w:p>
        </w:tc>
        <w:tc>
          <w:tcPr>
            <w:tcW w:w="2951" w:type="dxa"/>
            <w:shd w:val="clear" w:color="auto" w:fill="auto"/>
          </w:tcPr>
          <w:p w14:paraId="5F91004C" w14:textId="77777777" w:rsidR="00A635F3" w:rsidRPr="001E243A" w:rsidRDefault="00A635F3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712E25" w:rsidRPr="001E243A" w14:paraId="536D0306" w14:textId="77777777" w:rsidTr="00CE4170">
        <w:tc>
          <w:tcPr>
            <w:tcW w:w="9336" w:type="dxa"/>
            <w:gridSpan w:val="3"/>
          </w:tcPr>
          <w:p w14:paraId="262ACFA7" w14:textId="77777777" w:rsidR="00712E25" w:rsidRPr="001E243A" w:rsidRDefault="00712E25" w:rsidP="0091578E">
            <w:pPr>
              <w:ind w:left="360"/>
              <w:jc w:val="center"/>
              <w:rPr>
                <w:rFonts w:cs="Arial"/>
              </w:rPr>
            </w:pPr>
          </w:p>
        </w:tc>
      </w:tr>
      <w:tr w:rsidR="005B1CE6" w:rsidRPr="001E243A" w14:paraId="3FE6CD4A" w14:textId="77777777" w:rsidTr="00295459">
        <w:tc>
          <w:tcPr>
            <w:tcW w:w="447" w:type="dxa"/>
          </w:tcPr>
          <w:p w14:paraId="17B0DFF4" w14:textId="320E2D7E" w:rsidR="005B1CE6" w:rsidRPr="006226B6" w:rsidRDefault="005B1CE6" w:rsidP="0091578E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8889" w:type="dxa"/>
            <w:gridSpan w:val="2"/>
          </w:tcPr>
          <w:p w14:paraId="18D85FFB" w14:textId="2B93440C" w:rsidR="005B1CE6" w:rsidRPr="005B1CE6" w:rsidRDefault="005B1CE6" w:rsidP="005B1CE6">
            <w:pPr>
              <w:jc w:val="both"/>
              <w:rPr>
                <w:rFonts w:cs="Arial"/>
                <w:b/>
              </w:rPr>
            </w:pPr>
            <w:r w:rsidRPr="005B1CE6">
              <w:rPr>
                <w:rFonts w:cs="Arial"/>
                <w:b/>
              </w:rPr>
              <w:t>Accessibility for persons with visual disabilities:</w:t>
            </w:r>
          </w:p>
        </w:tc>
      </w:tr>
      <w:tr w:rsidR="00024924" w:rsidRPr="001E243A" w14:paraId="10C5911E" w14:textId="77777777" w:rsidTr="005B1CE6">
        <w:tc>
          <w:tcPr>
            <w:tcW w:w="447" w:type="dxa"/>
          </w:tcPr>
          <w:p w14:paraId="5DBBE29C" w14:textId="4BCE590F" w:rsidR="00024924" w:rsidRPr="006226B6" w:rsidRDefault="00024924" w:rsidP="0091578E">
            <w:pPr>
              <w:jc w:val="center"/>
              <w:rPr>
                <w:rFonts w:eastAsia="Times New Roman" w:cs="Helvetica"/>
                <w:b/>
                <w:sz w:val="18"/>
              </w:rPr>
            </w:pPr>
            <w:r w:rsidRPr="006226B6">
              <w:rPr>
                <w:rFonts w:eastAsia="Times New Roman" w:cs="Helvetica"/>
                <w:b/>
                <w:sz w:val="18"/>
              </w:rPr>
              <w:t>2.1</w:t>
            </w:r>
          </w:p>
        </w:tc>
        <w:tc>
          <w:tcPr>
            <w:tcW w:w="5938" w:type="dxa"/>
          </w:tcPr>
          <w:p w14:paraId="25E751EA" w14:textId="5A9A9F0E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eastAsia="Times New Roman" w:cs="Helvetica"/>
              </w:rPr>
              <w:t>Signs are also in Braille, or the text characters are raised (e.g. bathroom, offices, etc.)</w:t>
            </w:r>
          </w:p>
        </w:tc>
        <w:tc>
          <w:tcPr>
            <w:tcW w:w="2951" w:type="dxa"/>
          </w:tcPr>
          <w:p w14:paraId="363E5813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65D30C0E" w14:textId="77777777" w:rsidTr="005B1CE6">
        <w:tc>
          <w:tcPr>
            <w:tcW w:w="447" w:type="dxa"/>
          </w:tcPr>
          <w:p w14:paraId="45BF6631" w14:textId="13FBA8B3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2.2</w:t>
            </w:r>
          </w:p>
        </w:tc>
        <w:tc>
          <w:tcPr>
            <w:tcW w:w="5938" w:type="dxa"/>
          </w:tcPr>
          <w:p w14:paraId="7597D34C" w14:textId="71A3C93B" w:rsidR="00024924" w:rsidRPr="00024924" w:rsidRDefault="00024924" w:rsidP="005B44C4">
            <w:pPr>
              <w:jc w:val="both"/>
              <w:rPr>
                <w:rFonts w:cs="Arial"/>
              </w:rPr>
            </w:pPr>
            <w:r w:rsidRPr="00024924">
              <w:rPr>
                <w:rFonts w:cs="Arial"/>
              </w:rPr>
              <w:t>Alternative printing can be provided</w:t>
            </w:r>
            <w:r w:rsidR="005B44C4">
              <w:rPr>
                <w:rFonts w:cs="Arial"/>
              </w:rPr>
              <w:t xml:space="preserve"> </w:t>
            </w:r>
            <w:r w:rsidRPr="00024924">
              <w:rPr>
                <w:rFonts w:cs="Arial"/>
              </w:rPr>
              <w:t xml:space="preserve">(e.g. large-printing and/or braille printing) </w:t>
            </w:r>
          </w:p>
        </w:tc>
        <w:tc>
          <w:tcPr>
            <w:tcW w:w="2951" w:type="dxa"/>
          </w:tcPr>
          <w:p w14:paraId="5C91F0E3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63FB3A9B" w14:textId="77777777" w:rsidTr="005B1CE6">
        <w:tc>
          <w:tcPr>
            <w:tcW w:w="447" w:type="dxa"/>
          </w:tcPr>
          <w:p w14:paraId="1B3C94ED" w14:textId="4B7E629C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2.3</w:t>
            </w:r>
          </w:p>
        </w:tc>
        <w:tc>
          <w:tcPr>
            <w:tcW w:w="5938" w:type="dxa"/>
          </w:tcPr>
          <w:p w14:paraId="3F50CD37" w14:textId="1D9C6BD9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cs="Arial"/>
              </w:rPr>
              <w:t xml:space="preserve">Assistive technology can be provided upon request (e.g. braille note-taker, printers, screen-reader software, etc.) </w:t>
            </w:r>
          </w:p>
        </w:tc>
        <w:tc>
          <w:tcPr>
            <w:tcW w:w="2951" w:type="dxa"/>
          </w:tcPr>
          <w:p w14:paraId="19DD9073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4DDE1899" w14:textId="77777777" w:rsidTr="005B1CE6">
        <w:tc>
          <w:tcPr>
            <w:tcW w:w="447" w:type="dxa"/>
          </w:tcPr>
          <w:p w14:paraId="2E9BE5EF" w14:textId="46B634DE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2.4</w:t>
            </w:r>
          </w:p>
        </w:tc>
        <w:tc>
          <w:tcPr>
            <w:tcW w:w="5938" w:type="dxa"/>
          </w:tcPr>
          <w:p w14:paraId="3A628176" w14:textId="44765766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cs="Arial"/>
              </w:rPr>
              <w:t>IT systems and tools are accessible (e.g. website, intranet, etc.)</w:t>
            </w:r>
          </w:p>
        </w:tc>
        <w:tc>
          <w:tcPr>
            <w:tcW w:w="2951" w:type="dxa"/>
          </w:tcPr>
          <w:p w14:paraId="700D6B66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36B708E1" w14:textId="77777777" w:rsidTr="005B1CE6">
        <w:tc>
          <w:tcPr>
            <w:tcW w:w="447" w:type="dxa"/>
          </w:tcPr>
          <w:p w14:paraId="3E6B72BE" w14:textId="3588E3AB" w:rsidR="00024924" w:rsidRPr="006226B6" w:rsidRDefault="00024924" w:rsidP="0091578E">
            <w:pPr>
              <w:jc w:val="center"/>
              <w:rPr>
                <w:rFonts w:eastAsia="Times New Roman" w:cs="Helvetica"/>
                <w:b/>
                <w:sz w:val="18"/>
              </w:rPr>
            </w:pPr>
            <w:r w:rsidRPr="006226B6">
              <w:rPr>
                <w:rFonts w:eastAsia="Times New Roman" w:cs="Helvetica"/>
                <w:b/>
                <w:sz w:val="18"/>
              </w:rPr>
              <w:t>2.5</w:t>
            </w:r>
          </w:p>
        </w:tc>
        <w:tc>
          <w:tcPr>
            <w:tcW w:w="5938" w:type="dxa"/>
          </w:tcPr>
          <w:p w14:paraId="6FBF61B0" w14:textId="63EBCC39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eastAsia="Times New Roman" w:cs="Helvetica"/>
              </w:rPr>
              <w:t>The emergency warning system has hearing cues</w:t>
            </w:r>
            <w:r w:rsidR="00B775BC">
              <w:rPr>
                <w:rFonts w:eastAsia="Times New Roman" w:cs="Helvetica"/>
              </w:rPr>
              <w:t xml:space="preserve"> </w:t>
            </w:r>
          </w:p>
        </w:tc>
        <w:tc>
          <w:tcPr>
            <w:tcW w:w="2951" w:type="dxa"/>
          </w:tcPr>
          <w:p w14:paraId="1C1397E6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712E25" w:rsidRPr="001E243A" w14:paraId="5E5C2BD0" w14:textId="77777777" w:rsidTr="00220DA3">
        <w:tc>
          <w:tcPr>
            <w:tcW w:w="9336" w:type="dxa"/>
            <w:gridSpan w:val="3"/>
          </w:tcPr>
          <w:p w14:paraId="6914CF28" w14:textId="77777777" w:rsidR="00712E25" w:rsidRPr="001E243A" w:rsidRDefault="00712E25" w:rsidP="0091578E">
            <w:pPr>
              <w:ind w:left="360"/>
              <w:jc w:val="center"/>
              <w:rPr>
                <w:rFonts w:cs="Arial"/>
              </w:rPr>
            </w:pPr>
          </w:p>
        </w:tc>
      </w:tr>
      <w:tr w:rsidR="005B1CE6" w:rsidRPr="001E243A" w14:paraId="4672996F" w14:textId="77777777" w:rsidTr="00E554F6">
        <w:tc>
          <w:tcPr>
            <w:tcW w:w="447" w:type="dxa"/>
          </w:tcPr>
          <w:p w14:paraId="6DA1F4A4" w14:textId="64F40AF2" w:rsidR="005B1CE6" w:rsidRPr="006226B6" w:rsidRDefault="005B1CE6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8889" w:type="dxa"/>
            <w:gridSpan w:val="2"/>
          </w:tcPr>
          <w:p w14:paraId="19900DEA" w14:textId="2CBEAF05" w:rsidR="005B1CE6" w:rsidRPr="001E243A" w:rsidRDefault="005B1CE6" w:rsidP="00AF1E25">
            <w:pPr>
              <w:jc w:val="both"/>
              <w:rPr>
                <w:rFonts w:cs="Arial"/>
              </w:rPr>
            </w:pPr>
            <w:r w:rsidRPr="005B1CE6">
              <w:rPr>
                <w:rFonts w:cs="Arial"/>
                <w:b/>
              </w:rPr>
              <w:t>Accessibility for persons with</w:t>
            </w:r>
            <w:r>
              <w:rPr>
                <w:rFonts w:cs="Arial"/>
                <w:b/>
              </w:rPr>
              <w:t xml:space="preserve"> hearing</w:t>
            </w:r>
            <w:r w:rsidRPr="001E243A">
              <w:rPr>
                <w:rFonts w:cs="Arial"/>
                <w:b/>
              </w:rPr>
              <w:t xml:space="preserve"> disabilities</w:t>
            </w:r>
            <w:r w:rsidRPr="001E243A">
              <w:rPr>
                <w:rFonts w:cs="Arial"/>
              </w:rPr>
              <w:t>:</w:t>
            </w:r>
          </w:p>
        </w:tc>
      </w:tr>
      <w:tr w:rsidR="00024924" w:rsidRPr="001E243A" w14:paraId="570E5090" w14:textId="77777777" w:rsidTr="005B1CE6">
        <w:tc>
          <w:tcPr>
            <w:tcW w:w="447" w:type="dxa"/>
          </w:tcPr>
          <w:p w14:paraId="3C1DEEEB" w14:textId="4DF835E2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3.1</w:t>
            </w:r>
          </w:p>
        </w:tc>
        <w:tc>
          <w:tcPr>
            <w:tcW w:w="5938" w:type="dxa"/>
          </w:tcPr>
          <w:p w14:paraId="2484F8A2" w14:textId="374B1C4D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cs="Arial"/>
              </w:rPr>
              <w:t>Sign language interpretation can be provided upon request (e.g. English, American, and/or other languages)</w:t>
            </w:r>
          </w:p>
        </w:tc>
        <w:tc>
          <w:tcPr>
            <w:tcW w:w="2951" w:type="dxa"/>
          </w:tcPr>
          <w:p w14:paraId="1C4325D0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4C7C46CE" w14:textId="77777777" w:rsidTr="005B1CE6">
        <w:tc>
          <w:tcPr>
            <w:tcW w:w="447" w:type="dxa"/>
          </w:tcPr>
          <w:p w14:paraId="7D66675A" w14:textId="6FF11FE3" w:rsidR="00024924" w:rsidRPr="006226B6" w:rsidRDefault="00024924" w:rsidP="0091578E">
            <w:pPr>
              <w:jc w:val="center"/>
              <w:rPr>
                <w:rFonts w:cs="Arial"/>
                <w:b/>
                <w:sz w:val="18"/>
              </w:rPr>
            </w:pPr>
            <w:r w:rsidRPr="006226B6">
              <w:rPr>
                <w:rFonts w:cs="Arial"/>
                <w:b/>
                <w:sz w:val="18"/>
              </w:rPr>
              <w:t>3.2</w:t>
            </w:r>
          </w:p>
        </w:tc>
        <w:tc>
          <w:tcPr>
            <w:tcW w:w="5938" w:type="dxa"/>
          </w:tcPr>
          <w:p w14:paraId="4567CD6A" w14:textId="53678FD8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cs="Arial"/>
              </w:rPr>
              <w:t>Captioning services can be provided upon request (e.g. on-site or remote CART services, close-captioning for videos)</w:t>
            </w:r>
          </w:p>
        </w:tc>
        <w:tc>
          <w:tcPr>
            <w:tcW w:w="2951" w:type="dxa"/>
          </w:tcPr>
          <w:p w14:paraId="3A40369F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  <w:tr w:rsidR="00024924" w:rsidRPr="001E243A" w14:paraId="18618682" w14:textId="77777777" w:rsidTr="005B1CE6">
        <w:tc>
          <w:tcPr>
            <w:tcW w:w="447" w:type="dxa"/>
          </w:tcPr>
          <w:p w14:paraId="4C126402" w14:textId="5DB5D9C0" w:rsidR="00024924" w:rsidRPr="006226B6" w:rsidRDefault="00024924" w:rsidP="0091578E">
            <w:pPr>
              <w:jc w:val="center"/>
              <w:rPr>
                <w:rFonts w:eastAsia="Times New Roman" w:cs="Helvetica"/>
                <w:b/>
                <w:sz w:val="18"/>
              </w:rPr>
            </w:pPr>
            <w:r w:rsidRPr="006226B6">
              <w:rPr>
                <w:rFonts w:eastAsia="Times New Roman" w:cs="Helvetica"/>
                <w:b/>
                <w:sz w:val="18"/>
              </w:rPr>
              <w:t>3.3</w:t>
            </w:r>
          </w:p>
        </w:tc>
        <w:tc>
          <w:tcPr>
            <w:tcW w:w="5938" w:type="dxa"/>
          </w:tcPr>
          <w:p w14:paraId="67E2D218" w14:textId="470644DC" w:rsidR="00024924" w:rsidRPr="00024924" w:rsidRDefault="00024924" w:rsidP="00024924">
            <w:pPr>
              <w:jc w:val="both"/>
              <w:rPr>
                <w:rFonts w:cs="Arial"/>
              </w:rPr>
            </w:pPr>
            <w:r w:rsidRPr="00024924">
              <w:rPr>
                <w:rFonts w:eastAsia="Times New Roman" w:cs="Helvetica"/>
              </w:rPr>
              <w:t>The emergency warning system has visual cues</w:t>
            </w:r>
          </w:p>
        </w:tc>
        <w:tc>
          <w:tcPr>
            <w:tcW w:w="2951" w:type="dxa"/>
          </w:tcPr>
          <w:p w14:paraId="03A2D211" w14:textId="77777777" w:rsidR="00024924" w:rsidRPr="001E243A" w:rsidRDefault="00024924" w:rsidP="00AF1E25">
            <w:pPr>
              <w:ind w:left="360"/>
              <w:jc w:val="both"/>
              <w:rPr>
                <w:rFonts w:cs="Arial"/>
              </w:rPr>
            </w:pPr>
          </w:p>
        </w:tc>
      </w:tr>
    </w:tbl>
    <w:p w14:paraId="63515F05" w14:textId="77777777" w:rsidR="00CE12EE" w:rsidRDefault="00CE12EE" w:rsidP="00CE12EE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924" w14:paraId="15A7DE2C" w14:textId="77777777" w:rsidTr="006226B6">
        <w:tc>
          <w:tcPr>
            <w:tcW w:w="9350" w:type="dxa"/>
          </w:tcPr>
          <w:p w14:paraId="2F88AFB9" w14:textId="77777777" w:rsidR="00024924" w:rsidRDefault="00024924" w:rsidP="00024924">
            <w:pPr>
              <w:rPr>
                <w:rFonts w:eastAsia="Times New Roman" w:cs="Helvetica"/>
                <w:b/>
              </w:rPr>
            </w:pPr>
            <w:r>
              <w:rPr>
                <w:rFonts w:eastAsia="Times New Roman" w:cs="Helvetica"/>
                <w:b/>
              </w:rPr>
              <w:t>Comment</w:t>
            </w:r>
            <w:r w:rsidR="007B53EB">
              <w:rPr>
                <w:rFonts w:eastAsia="Times New Roman" w:cs="Helvetica"/>
                <w:b/>
              </w:rPr>
              <w:t xml:space="preserve"> </w:t>
            </w:r>
          </w:p>
          <w:p w14:paraId="1F081F5C" w14:textId="618B8DB4" w:rsidR="007B53EB" w:rsidRPr="006226B6" w:rsidRDefault="007B53EB" w:rsidP="00024924">
            <w:pPr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Please use the comment box </w:t>
            </w:r>
            <w:r w:rsidR="000C3712">
              <w:rPr>
                <w:rFonts w:eastAsia="Times New Roman" w:cs="Helvetica"/>
              </w:rPr>
              <w:t xml:space="preserve">for additional information on accessibility </w:t>
            </w:r>
          </w:p>
        </w:tc>
      </w:tr>
      <w:tr w:rsidR="00024924" w14:paraId="60F02249" w14:textId="77777777" w:rsidTr="006226B6">
        <w:tc>
          <w:tcPr>
            <w:tcW w:w="9350" w:type="dxa"/>
          </w:tcPr>
          <w:p w14:paraId="3F242B02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3BA72065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351E787C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58A08499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59DCF302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60B0BFD7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18AD823D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274A6ADB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1CC26D69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1E7E1429" w14:textId="77777777" w:rsidR="00024924" w:rsidRDefault="00024924" w:rsidP="00024924">
            <w:pPr>
              <w:rPr>
                <w:rFonts w:eastAsia="Times New Roman" w:cs="Helvetica"/>
              </w:rPr>
            </w:pPr>
          </w:p>
          <w:p w14:paraId="6402F7FA" w14:textId="69EC04B9" w:rsidR="00024924" w:rsidRPr="006226B6" w:rsidRDefault="00024924" w:rsidP="00024924">
            <w:pPr>
              <w:rPr>
                <w:rFonts w:eastAsia="Times New Roman" w:cs="Helvetica"/>
              </w:rPr>
            </w:pPr>
          </w:p>
        </w:tc>
      </w:tr>
    </w:tbl>
    <w:p w14:paraId="2D4E4399" w14:textId="36D3841C" w:rsidR="00F24649" w:rsidRDefault="007D797A" w:rsidP="00B50201">
      <w:pPr>
        <w:spacing w:before="240"/>
        <w:rPr>
          <w:rFonts w:eastAsia="Times New Roman" w:cs="Helvetica"/>
        </w:rPr>
      </w:pPr>
      <w:r w:rsidRPr="009C3587">
        <w:rPr>
          <w:rFonts w:eastAsia="Times New Roman" w:cs="Helvetica"/>
          <w:b/>
        </w:rPr>
        <w:t>NOTE:</w:t>
      </w:r>
      <w:r>
        <w:rPr>
          <w:rFonts w:eastAsia="Times New Roman" w:cs="Helvetica"/>
        </w:rPr>
        <w:t xml:space="preserve"> A detailed consultation would take place </w:t>
      </w:r>
      <w:r>
        <w:t>with offices whose placement offers are under consideration to further determine</w:t>
      </w:r>
      <w:r w:rsidR="00F24649">
        <w:t xml:space="preserve"> suitable</w:t>
      </w:r>
      <w:r>
        <w:t xml:space="preserve"> matches</w:t>
      </w:r>
      <w:r w:rsidR="00F24649">
        <w:t xml:space="preserve"> with candidates</w:t>
      </w:r>
      <w:r>
        <w:rPr>
          <w:rFonts w:eastAsia="Times New Roman" w:cs="Helvetica"/>
        </w:rPr>
        <w:t>.</w:t>
      </w:r>
    </w:p>
    <w:p w14:paraId="7DB18067" w14:textId="2EB02AB1" w:rsidR="007D797A" w:rsidRDefault="007D797A">
      <w:pPr>
        <w:rPr>
          <w:rFonts w:eastAsia="Times New Roman" w:cs="Helvetica"/>
        </w:rPr>
      </w:pPr>
      <w:r>
        <w:rPr>
          <w:rFonts w:eastAsia="Times New Roman" w:cs="Helvetica"/>
        </w:rPr>
        <w:t xml:space="preserve">In the case of further queries or clarifications please contact </w:t>
      </w:r>
      <w:r w:rsidR="005B44C4" w:rsidRPr="005B44C4">
        <w:rPr>
          <w:rStyle w:val="Hyperlink"/>
          <w:rFonts w:eastAsia="Times New Roman" w:cs="Helvetica"/>
        </w:rPr>
        <w:t>talent.programme@unv.org</w:t>
      </w:r>
    </w:p>
    <w:p w14:paraId="68D91831" w14:textId="77777777" w:rsidR="007D797A" w:rsidRDefault="007D797A">
      <w:pPr>
        <w:rPr>
          <w:rFonts w:eastAsia="Times New Roman" w:cs="Helvetica"/>
        </w:rPr>
      </w:pPr>
    </w:p>
    <w:p w14:paraId="20D1C0C3" w14:textId="77777777" w:rsidR="00712E25" w:rsidRDefault="00712E25">
      <w:pPr>
        <w:rPr>
          <w:rFonts w:eastAsia="Times New Roman" w:cs="Helvetica"/>
        </w:rPr>
      </w:pPr>
    </w:p>
    <w:sectPr w:rsidR="00712E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28B7" w14:textId="77777777" w:rsidR="00A4388C" w:rsidRDefault="00A4388C" w:rsidP="00842E51">
      <w:pPr>
        <w:spacing w:after="0" w:line="240" w:lineRule="auto"/>
      </w:pPr>
      <w:r>
        <w:separator/>
      </w:r>
    </w:p>
  </w:endnote>
  <w:endnote w:type="continuationSeparator" w:id="0">
    <w:p w14:paraId="04617B3D" w14:textId="77777777" w:rsidR="00A4388C" w:rsidRDefault="00A4388C" w:rsidP="0084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53DD" w14:textId="41B94533" w:rsidR="00A84806" w:rsidRDefault="00A84806" w:rsidP="00A84806">
    <w:pPr>
      <w:pStyle w:val="Footer"/>
      <w:tabs>
        <w:tab w:val="clear" w:pos="4680"/>
        <w:tab w:val="clear" w:pos="9360"/>
        <w:tab w:val="left" w:pos="6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19E2" w14:textId="77777777" w:rsidR="00A4388C" w:rsidRDefault="00A4388C" w:rsidP="00842E51">
      <w:pPr>
        <w:spacing w:after="0" w:line="240" w:lineRule="auto"/>
      </w:pPr>
      <w:r>
        <w:separator/>
      </w:r>
    </w:p>
  </w:footnote>
  <w:footnote w:type="continuationSeparator" w:id="0">
    <w:p w14:paraId="0C440708" w14:textId="77777777" w:rsidR="00A4388C" w:rsidRDefault="00A4388C" w:rsidP="0084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2D51" w14:textId="77777777" w:rsidR="00801406" w:rsidRDefault="00801406" w:rsidP="00801406">
    <w:pPr>
      <w:jc w:val="right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11F57" wp14:editId="05CC402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82"/>
              <wp:lineTo x="21420" y="20282"/>
              <wp:lineTo x="21420" y="0"/>
              <wp:lineTo x="0" y="0"/>
            </wp:wrapPolygon>
          </wp:wrapThrough>
          <wp:docPr id="6" name="Picture 6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C5A8BB" wp14:editId="44E6C6E1">
          <wp:extent cx="520612" cy="1016000"/>
          <wp:effectExtent l="0" t="0" r="0" b="0"/>
          <wp:docPr id="7" name="Picture 7" descr="https://intranet.undp.org/unit/pb/communicate/tagline/Shared%20Documents/UNDP_Logo-Blue%20w%20Taglin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undp.org/unit/pb/communicate/tagline/Shared%20Documents/UNDP_Logo-Blue%20w%20Tagline-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88" cy="103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7033"/>
    <w:multiLevelType w:val="hybridMultilevel"/>
    <w:tmpl w:val="4E627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2A65"/>
    <w:multiLevelType w:val="hybridMultilevel"/>
    <w:tmpl w:val="B1988E20"/>
    <w:lvl w:ilvl="0" w:tplc="146A9D0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1669C"/>
    <w:multiLevelType w:val="multilevel"/>
    <w:tmpl w:val="957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0813B7"/>
    <w:multiLevelType w:val="hybridMultilevel"/>
    <w:tmpl w:val="91A27392"/>
    <w:lvl w:ilvl="0" w:tplc="0406C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6312"/>
    <w:multiLevelType w:val="hybridMultilevel"/>
    <w:tmpl w:val="05BC7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57EA9"/>
    <w:multiLevelType w:val="hybridMultilevel"/>
    <w:tmpl w:val="EF00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91944"/>
    <w:multiLevelType w:val="hybridMultilevel"/>
    <w:tmpl w:val="5D5AAE46"/>
    <w:lvl w:ilvl="0" w:tplc="FB14BC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4BAA"/>
    <w:multiLevelType w:val="hybridMultilevel"/>
    <w:tmpl w:val="0B483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D1365"/>
    <w:multiLevelType w:val="hybridMultilevel"/>
    <w:tmpl w:val="465CA3E8"/>
    <w:lvl w:ilvl="0" w:tplc="168C36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A6B2C"/>
    <w:multiLevelType w:val="hybridMultilevel"/>
    <w:tmpl w:val="A268FD2A"/>
    <w:lvl w:ilvl="0" w:tplc="B0D45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D7E2C"/>
    <w:multiLevelType w:val="hybridMultilevel"/>
    <w:tmpl w:val="6B3C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4D4"/>
    <w:multiLevelType w:val="hybridMultilevel"/>
    <w:tmpl w:val="1FF2CC54"/>
    <w:lvl w:ilvl="0" w:tplc="359E4F10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5F3F4038"/>
    <w:multiLevelType w:val="hybridMultilevel"/>
    <w:tmpl w:val="EAE63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C5B87"/>
    <w:multiLevelType w:val="hybridMultilevel"/>
    <w:tmpl w:val="44EEF564"/>
    <w:lvl w:ilvl="0" w:tplc="86A01E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B7076"/>
    <w:multiLevelType w:val="hybridMultilevel"/>
    <w:tmpl w:val="55F63C10"/>
    <w:lvl w:ilvl="0" w:tplc="0406C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F2444"/>
    <w:multiLevelType w:val="multilevel"/>
    <w:tmpl w:val="03B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07"/>
    <w:rsid w:val="00003B47"/>
    <w:rsid w:val="00011DAB"/>
    <w:rsid w:val="00013C97"/>
    <w:rsid w:val="00024924"/>
    <w:rsid w:val="00026D77"/>
    <w:rsid w:val="00040A04"/>
    <w:rsid w:val="00055B26"/>
    <w:rsid w:val="00067E56"/>
    <w:rsid w:val="000700CB"/>
    <w:rsid w:val="000706AD"/>
    <w:rsid w:val="00086C73"/>
    <w:rsid w:val="000C3712"/>
    <w:rsid w:val="00101E67"/>
    <w:rsid w:val="0011385F"/>
    <w:rsid w:val="00126FED"/>
    <w:rsid w:val="00137D9C"/>
    <w:rsid w:val="00152335"/>
    <w:rsid w:val="00156734"/>
    <w:rsid w:val="001806F7"/>
    <w:rsid w:val="00186FE1"/>
    <w:rsid w:val="00190596"/>
    <w:rsid w:val="0019220C"/>
    <w:rsid w:val="001B0E95"/>
    <w:rsid w:val="001B3C94"/>
    <w:rsid w:val="001B4901"/>
    <w:rsid w:val="001C321E"/>
    <w:rsid w:val="001D6A59"/>
    <w:rsid w:val="001D6CCE"/>
    <w:rsid w:val="001E0EF6"/>
    <w:rsid w:val="001E243A"/>
    <w:rsid w:val="001F7877"/>
    <w:rsid w:val="00215B70"/>
    <w:rsid w:val="0023074F"/>
    <w:rsid w:val="00295CFE"/>
    <w:rsid w:val="00297566"/>
    <w:rsid w:val="002A67AC"/>
    <w:rsid w:val="002C77B0"/>
    <w:rsid w:val="002F2C15"/>
    <w:rsid w:val="002F5DC5"/>
    <w:rsid w:val="00317D4F"/>
    <w:rsid w:val="003269CE"/>
    <w:rsid w:val="00332B9E"/>
    <w:rsid w:val="00344F8A"/>
    <w:rsid w:val="003620D1"/>
    <w:rsid w:val="003739B9"/>
    <w:rsid w:val="00374993"/>
    <w:rsid w:val="003A0E7B"/>
    <w:rsid w:val="003A17C6"/>
    <w:rsid w:val="003A461A"/>
    <w:rsid w:val="003C5A4D"/>
    <w:rsid w:val="003F1126"/>
    <w:rsid w:val="0041362E"/>
    <w:rsid w:val="004554E6"/>
    <w:rsid w:val="00461DA3"/>
    <w:rsid w:val="00493DD0"/>
    <w:rsid w:val="004E6878"/>
    <w:rsid w:val="00510F32"/>
    <w:rsid w:val="00515B58"/>
    <w:rsid w:val="005173BE"/>
    <w:rsid w:val="00530570"/>
    <w:rsid w:val="00580C5F"/>
    <w:rsid w:val="005A3475"/>
    <w:rsid w:val="005A5F1A"/>
    <w:rsid w:val="005A6D68"/>
    <w:rsid w:val="005B1CE6"/>
    <w:rsid w:val="005B44C4"/>
    <w:rsid w:val="005C43BC"/>
    <w:rsid w:val="005E5C29"/>
    <w:rsid w:val="005F33AB"/>
    <w:rsid w:val="006047FA"/>
    <w:rsid w:val="006226B6"/>
    <w:rsid w:val="006534F3"/>
    <w:rsid w:val="00686088"/>
    <w:rsid w:val="006A06B5"/>
    <w:rsid w:val="006F3028"/>
    <w:rsid w:val="007076D9"/>
    <w:rsid w:val="00712E25"/>
    <w:rsid w:val="00722062"/>
    <w:rsid w:val="00731CED"/>
    <w:rsid w:val="00745AE3"/>
    <w:rsid w:val="00762A0D"/>
    <w:rsid w:val="00791050"/>
    <w:rsid w:val="007A3E92"/>
    <w:rsid w:val="007B53EB"/>
    <w:rsid w:val="007C00D9"/>
    <w:rsid w:val="007D797A"/>
    <w:rsid w:val="00801406"/>
    <w:rsid w:val="00806D6C"/>
    <w:rsid w:val="0081010B"/>
    <w:rsid w:val="008201E1"/>
    <w:rsid w:val="0082245E"/>
    <w:rsid w:val="00842307"/>
    <w:rsid w:val="00842E51"/>
    <w:rsid w:val="00843758"/>
    <w:rsid w:val="00846F5C"/>
    <w:rsid w:val="008504DF"/>
    <w:rsid w:val="00856923"/>
    <w:rsid w:val="00857FCE"/>
    <w:rsid w:val="00871254"/>
    <w:rsid w:val="00895CDD"/>
    <w:rsid w:val="008A3175"/>
    <w:rsid w:val="008D058E"/>
    <w:rsid w:val="008D42E4"/>
    <w:rsid w:val="008F1919"/>
    <w:rsid w:val="0091578E"/>
    <w:rsid w:val="00915CEC"/>
    <w:rsid w:val="00923B94"/>
    <w:rsid w:val="009258B5"/>
    <w:rsid w:val="009438FE"/>
    <w:rsid w:val="0095004C"/>
    <w:rsid w:val="00965E0D"/>
    <w:rsid w:val="00987B05"/>
    <w:rsid w:val="009A20BE"/>
    <w:rsid w:val="009B39BD"/>
    <w:rsid w:val="009C3587"/>
    <w:rsid w:val="009D28AC"/>
    <w:rsid w:val="00A04287"/>
    <w:rsid w:val="00A26483"/>
    <w:rsid w:val="00A3720E"/>
    <w:rsid w:val="00A4388C"/>
    <w:rsid w:val="00A635F3"/>
    <w:rsid w:val="00A65E37"/>
    <w:rsid w:val="00A65E9F"/>
    <w:rsid w:val="00A67304"/>
    <w:rsid w:val="00A72121"/>
    <w:rsid w:val="00A774FF"/>
    <w:rsid w:val="00A84806"/>
    <w:rsid w:val="00A86A33"/>
    <w:rsid w:val="00A91D6F"/>
    <w:rsid w:val="00AA0F79"/>
    <w:rsid w:val="00AC510C"/>
    <w:rsid w:val="00AF1E25"/>
    <w:rsid w:val="00B14047"/>
    <w:rsid w:val="00B21683"/>
    <w:rsid w:val="00B472D7"/>
    <w:rsid w:val="00B50201"/>
    <w:rsid w:val="00B52D22"/>
    <w:rsid w:val="00B775BC"/>
    <w:rsid w:val="00B828F5"/>
    <w:rsid w:val="00B942AC"/>
    <w:rsid w:val="00B97FEE"/>
    <w:rsid w:val="00BA624A"/>
    <w:rsid w:val="00BB6E2E"/>
    <w:rsid w:val="00BD76EB"/>
    <w:rsid w:val="00BE690C"/>
    <w:rsid w:val="00BE70A8"/>
    <w:rsid w:val="00C17B31"/>
    <w:rsid w:val="00C32137"/>
    <w:rsid w:val="00C3440F"/>
    <w:rsid w:val="00C575C8"/>
    <w:rsid w:val="00C64D33"/>
    <w:rsid w:val="00C700E3"/>
    <w:rsid w:val="00C77F13"/>
    <w:rsid w:val="00C96430"/>
    <w:rsid w:val="00CB1807"/>
    <w:rsid w:val="00CE12EE"/>
    <w:rsid w:val="00D143CF"/>
    <w:rsid w:val="00D17551"/>
    <w:rsid w:val="00D37A92"/>
    <w:rsid w:val="00D438DC"/>
    <w:rsid w:val="00D608E0"/>
    <w:rsid w:val="00D9095D"/>
    <w:rsid w:val="00D94913"/>
    <w:rsid w:val="00DA3A89"/>
    <w:rsid w:val="00DC69B8"/>
    <w:rsid w:val="00DD41F3"/>
    <w:rsid w:val="00DE34F6"/>
    <w:rsid w:val="00DE6F38"/>
    <w:rsid w:val="00E00F2D"/>
    <w:rsid w:val="00E1678E"/>
    <w:rsid w:val="00E81F23"/>
    <w:rsid w:val="00E926B1"/>
    <w:rsid w:val="00E97ABE"/>
    <w:rsid w:val="00EA2886"/>
    <w:rsid w:val="00F24649"/>
    <w:rsid w:val="00F276E4"/>
    <w:rsid w:val="00F74AAF"/>
    <w:rsid w:val="00F843ED"/>
    <w:rsid w:val="00F87BD4"/>
    <w:rsid w:val="00FD1C16"/>
    <w:rsid w:val="00FD555E"/>
    <w:rsid w:val="00FD5BB0"/>
    <w:rsid w:val="00FE2242"/>
    <w:rsid w:val="00FE4B2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42BE"/>
  <w15:chartTrackingRefBased/>
  <w15:docId w15:val="{58ED2163-F619-4C86-8A4D-C43F679C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WB Para,Lapis Bulleted List,Dot pt,F5 List Paragraph,No Spacing1,List Paragraph Char Char Char,Indicator Text,Numbered Para 1,Bullet 1,List Paragraph12,Bullet Points,MAIN CONTENT,List 100s,L,3"/>
    <w:basedOn w:val="Normal"/>
    <w:link w:val="ListParagraphChar"/>
    <w:uiPriority w:val="34"/>
    <w:qFormat/>
    <w:rsid w:val="00C700E3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WB Para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7A3E92"/>
  </w:style>
  <w:style w:type="paragraph" w:styleId="BodyText2">
    <w:name w:val="Body Text 2"/>
    <w:basedOn w:val="Normal"/>
    <w:link w:val="BodyText2Char"/>
    <w:semiHidden/>
    <w:rsid w:val="007A3E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A3E9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A3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51"/>
  </w:style>
  <w:style w:type="paragraph" w:styleId="Footer">
    <w:name w:val="footer"/>
    <w:basedOn w:val="Normal"/>
    <w:link w:val="FooterChar"/>
    <w:uiPriority w:val="99"/>
    <w:unhideWhenUsed/>
    <w:rsid w:val="0084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51"/>
  </w:style>
  <w:style w:type="character" w:styleId="CommentReference">
    <w:name w:val="annotation reference"/>
    <w:basedOn w:val="DefaultParagraphFont"/>
    <w:uiPriority w:val="99"/>
    <w:semiHidden/>
    <w:unhideWhenUsed/>
    <w:rsid w:val="001D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14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9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Lago Lao</dc:creator>
  <cp:keywords/>
  <dc:description/>
  <cp:lastModifiedBy>Erik Kinnhammar</cp:lastModifiedBy>
  <cp:revision>2</cp:revision>
  <dcterms:created xsi:type="dcterms:W3CDTF">2019-02-28T20:27:00Z</dcterms:created>
  <dcterms:modified xsi:type="dcterms:W3CDTF">2019-02-28T20:27:00Z</dcterms:modified>
</cp:coreProperties>
</file>