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3C" w:rsidRDefault="00F52965">
      <w:pPr>
        <w:jc w:val="center"/>
      </w:pPr>
      <w:r>
        <w:rPr>
          <w:rFonts w:ascii="Cambria" w:eastAsia="Cambria" w:hAnsi="Cambria" w:cs="Cambria"/>
          <w:color w:val="365F91"/>
          <w:sz w:val="32"/>
          <w:szCs w:val="32"/>
        </w:rPr>
        <w:t>Role Description</w:t>
      </w:r>
    </w:p>
    <w:p w:rsidR="00B41D3C" w:rsidRDefault="009C4023" w:rsidP="00AC5886">
      <w:pPr>
        <w:jc w:val="right"/>
      </w:pPr>
      <w:r>
        <w:rPr>
          <w:rFonts w:ascii="Cambria" w:eastAsia="Cambria" w:hAnsi="Cambria" w:cs="Cambria"/>
          <w:color w:val="365F91"/>
          <w:sz w:val="28"/>
          <w:szCs w:val="28"/>
        </w:rPr>
        <w:t>Pacific Regional Lead</w:t>
      </w:r>
      <w:r w:rsidR="00AC5886">
        <w:rPr>
          <w:rFonts w:ascii="Cambria" w:eastAsia="Cambria" w:hAnsi="Cambria" w:cs="Cambria"/>
          <w:color w:val="365F91"/>
          <w:sz w:val="28"/>
          <w:szCs w:val="28"/>
        </w:rPr>
        <w:tab/>
      </w:r>
      <w:r w:rsidR="00AC5886">
        <w:rPr>
          <w:rFonts w:ascii="Cambria" w:eastAsia="Cambria" w:hAnsi="Cambria" w:cs="Cambria"/>
          <w:color w:val="365F91"/>
          <w:sz w:val="28"/>
          <w:szCs w:val="28"/>
        </w:rPr>
        <w:tab/>
        <w:t xml:space="preserve">                 </w:t>
      </w:r>
      <w:r w:rsidR="00AC5886" w:rsidRPr="00AC5886">
        <w:rPr>
          <w:rFonts w:ascii="Cambria" w:eastAsia="Cambria" w:hAnsi="Cambria" w:cs="Cambria"/>
          <w:color w:val="365F91"/>
          <w:sz w:val="24"/>
          <w:szCs w:val="24"/>
        </w:rPr>
        <w:t>Dura</w:t>
      </w:r>
      <w:r w:rsidR="007C3EB9">
        <w:rPr>
          <w:rFonts w:ascii="Cambria" w:eastAsia="Cambria" w:hAnsi="Cambria" w:cs="Cambria"/>
          <w:color w:val="365F91"/>
          <w:sz w:val="24"/>
          <w:szCs w:val="24"/>
        </w:rPr>
        <w:t>tion: Early start to 31 December</w:t>
      </w:r>
      <w:r w:rsidR="00AC5886" w:rsidRPr="00AC5886">
        <w:rPr>
          <w:rFonts w:ascii="Cambria" w:eastAsia="Cambria" w:hAnsi="Cambria" w:cs="Cambria"/>
          <w:color w:val="365F91"/>
          <w:sz w:val="24"/>
          <w:szCs w:val="24"/>
        </w:rPr>
        <w:t>, 2020</w:t>
      </w:r>
      <w:r w:rsidR="00F52965">
        <w:br/>
      </w:r>
      <w:r w:rsidR="00AC5886">
        <w:tab/>
      </w:r>
      <w:r w:rsidR="00AC5886">
        <w:tab/>
      </w:r>
      <w:r w:rsidR="00AC5886">
        <w:tab/>
      </w:r>
      <w:r w:rsidR="00AC5886">
        <w:tab/>
      </w:r>
      <w:r w:rsidR="00AC5886">
        <w:tab/>
      </w:r>
      <w:r w:rsidR="00AC5886" w:rsidRPr="00AC5886">
        <w:rPr>
          <w:rFonts w:ascii="Cambria" w:hAnsi="Cambria"/>
          <w:color w:val="365F91" w:themeColor="accent1" w:themeShade="BF"/>
          <w:sz w:val="24"/>
          <w:szCs w:val="24"/>
        </w:rPr>
        <w:t>Person with Disabilities will be offered this position</w:t>
      </w:r>
    </w:p>
    <w:p w:rsidR="00B41D3C" w:rsidRDefault="00F52965">
      <w:r>
        <w:rPr>
          <w:rFonts w:ascii="Cambria" w:eastAsia="Cambria" w:hAnsi="Cambria" w:cs="Cambria"/>
          <w:color w:val="365F91"/>
          <w:sz w:val="26"/>
          <w:szCs w:val="26"/>
        </w:rPr>
        <w:t>About our Organisation</w:t>
      </w:r>
      <w:r>
        <w:br/>
        <w:t>The Pacific Disability Forum (PDF) is a regional peak body that works in partnership with Disabled Persons Organisations in the Pacific region.  Our aim is to build the capacity of these organisations and improve the lives of persons with disabilities in the Pacific through advocacy.</w:t>
      </w:r>
      <w:r>
        <w:br/>
      </w:r>
    </w:p>
    <w:p w:rsidR="00B41D3C" w:rsidRDefault="00F52965">
      <w:r>
        <w:rPr>
          <w:rFonts w:ascii="Cambria" w:eastAsia="Cambria" w:hAnsi="Cambria" w:cs="Cambria"/>
          <w:color w:val="365F91"/>
          <w:sz w:val="26"/>
          <w:szCs w:val="26"/>
        </w:rPr>
        <w:t>Objective</w:t>
      </w:r>
      <w:r>
        <w:br/>
        <w:t>This role is responsible for assisting with the successful coordination, implementation, monitoring, evaluati</w:t>
      </w:r>
      <w:r w:rsidR="009C4023">
        <w:t xml:space="preserve">on and reporting of PDF's Project </w:t>
      </w:r>
      <w:r>
        <w:t>activities and objectives. The role is also responsible for managing working relationships with PDF stakeholders and monitoring specific projects. The incumbent reports directl</w:t>
      </w:r>
      <w:r w:rsidR="009C4023">
        <w:t xml:space="preserve">y to the Manager- PERU and will be part of Preparedness, </w:t>
      </w:r>
      <w:r w:rsidR="00AC5886">
        <w:t>Emergency</w:t>
      </w:r>
      <w:r w:rsidR="009C4023">
        <w:t xml:space="preserve"> Response Unit (PERU) within PDF.</w:t>
      </w:r>
      <w:r>
        <w:br/>
      </w:r>
    </w:p>
    <w:p w:rsidR="009C4023" w:rsidRDefault="009C4023">
      <w:pPr>
        <w:rPr>
          <w:rFonts w:ascii="Cambria" w:hAnsi="Cambria"/>
          <w:color w:val="365F91" w:themeColor="accent1" w:themeShade="BF"/>
          <w:sz w:val="26"/>
          <w:szCs w:val="26"/>
        </w:rPr>
      </w:pPr>
      <w:r w:rsidRPr="009C4023">
        <w:rPr>
          <w:rFonts w:ascii="Cambria" w:hAnsi="Cambria"/>
          <w:color w:val="365F91" w:themeColor="accent1" w:themeShade="BF"/>
          <w:sz w:val="26"/>
          <w:szCs w:val="26"/>
        </w:rPr>
        <w:t>Outcome</w:t>
      </w:r>
    </w:p>
    <w:p w:rsidR="009C4023" w:rsidRPr="009C4023" w:rsidRDefault="009C4023" w:rsidP="009C4023">
      <w:pPr>
        <w:rPr>
          <w:color w:val="000000" w:themeColor="text1"/>
        </w:rPr>
      </w:pPr>
      <w:r w:rsidRPr="009C4023">
        <w:rPr>
          <w:color w:val="365F91" w:themeColor="accent1" w:themeShade="BF"/>
          <w:sz w:val="26"/>
          <w:szCs w:val="26"/>
        </w:rPr>
        <w:t>1.</w:t>
      </w:r>
      <w:r w:rsidRPr="009C4023">
        <w:rPr>
          <w:color w:val="365F91" w:themeColor="accent1" w:themeShade="BF"/>
          <w:sz w:val="26"/>
          <w:szCs w:val="26"/>
        </w:rPr>
        <w:tab/>
      </w:r>
      <w:r w:rsidRPr="009C4023">
        <w:rPr>
          <w:color w:val="000000" w:themeColor="text1"/>
        </w:rPr>
        <w:t>Project Administration/Oversight:</w:t>
      </w:r>
    </w:p>
    <w:p w:rsidR="009C4023" w:rsidRPr="009C4023" w:rsidRDefault="009C4023" w:rsidP="009C4023">
      <w:pPr>
        <w:ind w:left="710" w:hanging="710"/>
        <w:rPr>
          <w:color w:val="000000" w:themeColor="text1"/>
        </w:rPr>
      </w:pPr>
      <w:r w:rsidRPr="009C4023">
        <w:rPr>
          <w:color w:val="000000" w:themeColor="text1"/>
        </w:rPr>
        <w:t>•</w:t>
      </w:r>
      <w:r w:rsidRPr="009C4023">
        <w:rPr>
          <w:color w:val="000000" w:themeColor="text1"/>
        </w:rPr>
        <w:tab/>
        <w:t>Participating in regular Project Implementing Partner (CBMA, PDF, IDA) phone calls in relation to the project.</w:t>
      </w:r>
    </w:p>
    <w:p w:rsidR="009C4023" w:rsidRPr="009C4023" w:rsidRDefault="009C4023" w:rsidP="009C4023">
      <w:pPr>
        <w:rPr>
          <w:color w:val="000000" w:themeColor="text1"/>
        </w:rPr>
      </w:pPr>
      <w:r w:rsidRPr="009C4023">
        <w:rPr>
          <w:color w:val="000000" w:themeColor="text1"/>
        </w:rPr>
        <w:t>•</w:t>
      </w:r>
      <w:r w:rsidRPr="009C4023">
        <w:rPr>
          <w:color w:val="000000" w:themeColor="text1"/>
        </w:rPr>
        <w:tab/>
        <w:t>Reviewing the draft Consultation Methodology and feeding reactions back to the Project Manager.</w:t>
      </w:r>
    </w:p>
    <w:p w:rsidR="009C4023" w:rsidRPr="009C4023" w:rsidRDefault="009C4023" w:rsidP="009C4023">
      <w:pPr>
        <w:rPr>
          <w:color w:val="000000" w:themeColor="text1"/>
        </w:rPr>
      </w:pPr>
      <w:r w:rsidRPr="009C4023">
        <w:rPr>
          <w:color w:val="000000" w:themeColor="text1"/>
        </w:rPr>
        <w:t>•</w:t>
      </w:r>
      <w:r w:rsidRPr="009C4023">
        <w:rPr>
          <w:color w:val="000000" w:themeColor="text1"/>
        </w:rPr>
        <w:tab/>
        <w:t>Reviewing the draft delegate selection process and feeding reactions back to the Project Manager.</w:t>
      </w:r>
    </w:p>
    <w:p w:rsidR="009C4023" w:rsidRPr="009C4023" w:rsidRDefault="009C4023" w:rsidP="009C4023">
      <w:pPr>
        <w:rPr>
          <w:color w:val="000000" w:themeColor="text1"/>
        </w:rPr>
      </w:pPr>
      <w:r w:rsidRPr="009C4023">
        <w:rPr>
          <w:color w:val="000000" w:themeColor="text1"/>
        </w:rPr>
        <w:t>•</w:t>
      </w:r>
      <w:r w:rsidRPr="009C4023">
        <w:rPr>
          <w:color w:val="000000" w:themeColor="text1"/>
        </w:rPr>
        <w:tab/>
        <w:t>Reviewing the draft DiDRR policy priorities which emerge from the consultation data analysis.</w:t>
      </w:r>
    </w:p>
    <w:p w:rsidR="009C4023" w:rsidRPr="009C4023" w:rsidRDefault="009C4023" w:rsidP="009C4023">
      <w:pPr>
        <w:rPr>
          <w:color w:val="000000" w:themeColor="text1"/>
        </w:rPr>
      </w:pPr>
    </w:p>
    <w:p w:rsidR="009C4023" w:rsidRPr="009C4023" w:rsidRDefault="009C4023" w:rsidP="009C4023">
      <w:pPr>
        <w:rPr>
          <w:color w:val="000000" w:themeColor="text1"/>
        </w:rPr>
      </w:pPr>
      <w:r w:rsidRPr="009C4023">
        <w:rPr>
          <w:color w:val="000000" w:themeColor="text1"/>
        </w:rPr>
        <w:t>2.</w:t>
      </w:r>
      <w:r w:rsidRPr="009C4023">
        <w:rPr>
          <w:color w:val="000000" w:themeColor="text1"/>
        </w:rPr>
        <w:tab/>
        <w:t>Project Implementation – Pacific Regional Lead</w:t>
      </w:r>
    </w:p>
    <w:p w:rsidR="009C4023" w:rsidRPr="009C4023" w:rsidRDefault="009C4023" w:rsidP="009C4023">
      <w:pPr>
        <w:rPr>
          <w:color w:val="000000" w:themeColor="text1"/>
        </w:rPr>
      </w:pPr>
      <w:r w:rsidRPr="009C4023">
        <w:rPr>
          <w:color w:val="000000" w:themeColor="text1"/>
        </w:rPr>
        <w:t>•</w:t>
      </w:r>
      <w:r w:rsidRPr="009C4023">
        <w:rPr>
          <w:color w:val="000000" w:themeColor="text1"/>
        </w:rPr>
        <w:tab/>
        <w:t>Disseminating the online survey to Pacific disability movement stakeholders.</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Engaging and contracting up to six national DPOs in the Pacific region to become National Data Collection Teams (see below for responsibility of the National Data Collection Teams)</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 xml:space="preserve">Training the National Data Collection Teams in their region on the consultation methodology, and working with them to contextualise the consultation tools including translating interview/survey questions into local languages. </w:t>
      </w:r>
    </w:p>
    <w:p w:rsidR="009C4023" w:rsidRPr="009C4023" w:rsidRDefault="009C4023" w:rsidP="009C4023">
      <w:pPr>
        <w:rPr>
          <w:color w:val="000000" w:themeColor="text1"/>
        </w:rPr>
      </w:pPr>
      <w:r w:rsidRPr="009C4023">
        <w:rPr>
          <w:color w:val="000000" w:themeColor="text1"/>
        </w:rPr>
        <w:t>•</w:t>
      </w:r>
      <w:r w:rsidRPr="009C4023">
        <w:rPr>
          <w:color w:val="000000" w:themeColor="text1"/>
        </w:rPr>
        <w:tab/>
        <w:t>Supporting the National Data Collection Teams to conduct the consultation in their countries.</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 xml:space="preserve">Preparing a report on the consultation process within their region and feeding this up to the Project Manager. </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 xml:space="preserve">Working with the Project Manager and Technical Support Team to undertake analysis of the consultation findings and identify disability inclusive DRR policy priorities emerging from consultation findings. </w:t>
      </w:r>
    </w:p>
    <w:p w:rsidR="009C4023" w:rsidRPr="009C4023" w:rsidRDefault="009C4023" w:rsidP="009C4023">
      <w:pPr>
        <w:rPr>
          <w:color w:val="000000" w:themeColor="text1"/>
        </w:rPr>
      </w:pPr>
    </w:p>
    <w:p w:rsidR="009C4023" w:rsidRPr="009C4023" w:rsidRDefault="009C4023" w:rsidP="009C4023">
      <w:pPr>
        <w:rPr>
          <w:color w:val="000000" w:themeColor="text1"/>
        </w:rPr>
      </w:pPr>
      <w:r w:rsidRPr="009C4023">
        <w:rPr>
          <w:color w:val="000000" w:themeColor="text1"/>
        </w:rPr>
        <w:t>3.</w:t>
      </w:r>
      <w:r w:rsidRPr="009C4023">
        <w:rPr>
          <w:color w:val="000000" w:themeColor="text1"/>
        </w:rPr>
        <w:tab/>
        <w:t>Project Implementation – Disability Delegate Selection</w:t>
      </w:r>
    </w:p>
    <w:p w:rsidR="009C4023" w:rsidRPr="009C4023" w:rsidRDefault="009C4023" w:rsidP="009C4023">
      <w:pPr>
        <w:ind w:left="708" w:hanging="708"/>
        <w:rPr>
          <w:color w:val="000000" w:themeColor="text1"/>
        </w:rPr>
      </w:pPr>
      <w:r w:rsidRPr="009C4023">
        <w:rPr>
          <w:color w:val="000000" w:themeColor="text1"/>
        </w:rPr>
        <w:lastRenderedPageBreak/>
        <w:t>•</w:t>
      </w:r>
      <w:r w:rsidRPr="009C4023">
        <w:rPr>
          <w:color w:val="000000" w:themeColor="text1"/>
        </w:rPr>
        <w:tab/>
        <w:t>This will be the subject of a subsequent ToR once DFAT have determined whether the conference will proceed.</w:t>
      </w:r>
    </w:p>
    <w:p w:rsidR="009C4023" w:rsidRPr="009C4023" w:rsidRDefault="009C4023" w:rsidP="009C4023">
      <w:pPr>
        <w:rPr>
          <w:color w:val="000000" w:themeColor="text1"/>
        </w:rPr>
      </w:pPr>
    </w:p>
    <w:p w:rsidR="009C4023" w:rsidRPr="009C4023" w:rsidRDefault="009C4023" w:rsidP="009C4023">
      <w:pPr>
        <w:rPr>
          <w:color w:val="000000" w:themeColor="text1"/>
        </w:rPr>
      </w:pPr>
      <w:r w:rsidRPr="009C4023">
        <w:rPr>
          <w:color w:val="000000" w:themeColor="text1"/>
        </w:rPr>
        <w:t>4.</w:t>
      </w:r>
      <w:r w:rsidRPr="009C4023">
        <w:rPr>
          <w:color w:val="000000" w:themeColor="text1"/>
        </w:rPr>
        <w:tab/>
        <w:t>Project Management National Data Collection Teams</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PDF will oversee the formation of national level data collection teams in at least six countries in the Pacific.</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The exact arrangement (i.e. whether one national DPO will be sub-contracted by the Sub-Regional Lead to undertake all in-country consultation in a particular country, or whether multiple DPOs or other agencies will be mobilised to collectively undertake in-country consultation in a particular country) is still to be determined.</w:t>
      </w:r>
    </w:p>
    <w:p w:rsidR="009C4023" w:rsidRPr="009C4023" w:rsidRDefault="009C4023" w:rsidP="009C4023">
      <w:pPr>
        <w:rPr>
          <w:color w:val="000000" w:themeColor="text1"/>
        </w:rPr>
      </w:pPr>
      <w:r w:rsidRPr="009C4023">
        <w:rPr>
          <w:color w:val="000000" w:themeColor="text1"/>
        </w:rPr>
        <w:t>The responsibilities of each of the National Data Collection Teams include:</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Working with their Sub-Regional Lead to review and contextualise the consultation methodology, including translating interview/survey questions into local languages if applicable.</w:t>
      </w:r>
    </w:p>
    <w:p w:rsidR="009C4023"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Undertaking face-to-face or virtual (phone/skype etc.) consultations through key informant interviews and focus group discussions. This may include internal in-country travel if COVID-19 restrictions allow.</w:t>
      </w:r>
    </w:p>
    <w:p w:rsidR="00B41D3C" w:rsidRPr="009C4023" w:rsidRDefault="009C4023" w:rsidP="009C4023">
      <w:pPr>
        <w:ind w:left="708" w:hanging="708"/>
        <w:rPr>
          <w:color w:val="000000" w:themeColor="text1"/>
        </w:rPr>
      </w:pPr>
      <w:r w:rsidRPr="009C4023">
        <w:rPr>
          <w:color w:val="000000" w:themeColor="text1"/>
        </w:rPr>
        <w:t>•</w:t>
      </w:r>
      <w:r w:rsidRPr="009C4023">
        <w:rPr>
          <w:color w:val="000000" w:themeColor="text1"/>
        </w:rPr>
        <w:tab/>
        <w:t>Recording the data obtained through the face-to-face consultations, and submitting this up to their Sub-Regional Lead.</w:t>
      </w:r>
    </w:p>
    <w:p w:rsidR="00B41D3C" w:rsidRDefault="00F52965">
      <w:r>
        <w:rPr>
          <w:rFonts w:ascii="Cambria" w:eastAsia="Cambria" w:hAnsi="Cambria" w:cs="Cambria"/>
          <w:color w:val="365F91"/>
          <w:sz w:val="26"/>
          <w:szCs w:val="26"/>
        </w:rPr>
        <w:t>Qualifications</w:t>
      </w:r>
    </w:p>
    <w:tbl>
      <w:tblPr>
        <w:tblW w:w="5000" w:type="pct"/>
        <w:tblCellMar>
          <w:left w:w="10" w:type="dxa"/>
          <w:right w:w="10" w:type="dxa"/>
        </w:tblCellMar>
        <w:tblLook w:val="0000" w:firstRow="0" w:lastRow="0" w:firstColumn="0" w:lastColumn="0" w:noHBand="0" w:noVBand="0"/>
      </w:tblPr>
      <w:tblGrid>
        <w:gridCol w:w="2678"/>
        <w:gridCol w:w="4017"/>
        <w:gridCol w:w="2376"/>
      </w:tblGrid>
      <w:tr w:rsidR="00B41D3C">
        <w:trPr>
          <w:tblHeader/>
        </w:trPr>
        <w:tc>
          <w:tcPr>
            <w:tcW w:w="0" w:type="auto"/>
          </w:tcPr>
          <w:p w:rsidR="00B41D3C" w:rsidRDefault="00F52965">
            <w:r>
              <w:rPr>
                <w:rFonts w:ascii="Cambria" w:eastAsia="Cambria" w:hAnsi="Cambria" w:cs="Cambria"/>
                <w:color w:val="365F91"/>
                <w:sz w:val="24"/>
                <w:szCs w:val="24"/>
              </w:rPr>
              <w:t>Qualification</w:t>
            </w:r>
          </w:p>
        </w:tc>
        <w:tc>
          <w:tcPr>
            <w:tcW w:w="0" w:type="auto"/>
          </w:tcPr>
          <w:p w:rsidR="00B41D3C" w:rsidRDefault="00F52965">
            <w:r>
              <w:rPr>
                <w:rFonts w:ascii="Cambria" w:eastAsia="Cambria" w:hAnsi="Cambria" w:cs="Cambria"/>
                <w:color w:val="365F91"/>
                <w:sz w:val="24"/>
                <w:szCs w:val="24"/>
              </w:rPr>
              <w:t>Discipline</w:t>
            </w:r>
          </w:p>
        </w:tc>
        <w:tc>
          <w:tcPr>
            <w:tcW w:w="0" w:type="auto"/>
          </w:tcPr>
          <w:p w:rsidR="00B41D3C" w:rsidRDefault="00F52965">
            <w:r>
              <w:rPr>
                <w:rFonts w:ascii="Cambria" w:eastAsia="Cambria" w:hAnsi="Cambria" w:cs="Cambria"/>
                <w:color w:val="365F91"/>
                <w:sz w:val="24"/>
                <w:szCs w:val="24"/>
              </w:rPr>
              <w:t>Notes</w:t>
            </w:r>
          </w:p>
        </w:tc>
      </w:tr>
      <w:tr w:rsidR="00B41D3C">
        <w:tc>
          <w:tcPr>
            <w:tcW w:w="0" w:type="auto"/>
            <w:gridSpan w:val="3"/>
          </w:tcPr>
          <w:p w:rsidR="00B41D3C" w:rsidRDefault="00F52965">
            <w:r>
              <w:rPr>
                <w:rFonts w:ascii="Cambria" w:eastAsia="Cambria" w:hAnsi="Cambria" w:cs="Cambria"/>
                <w:b/>
                <w:bCs/>
                <w:color w:val="365F91"/>
              </w:rPr>
              <w:t>Preferred</w:t>
            </w:r>
          </w:p>
        </w:tc>
      </w:tr>
      <w:tr w:rsidR="00B41D3C">
        <w:tc>
          <w:tcPr>
            <w:tcW w:w="0" w:type="auto"/>
          </w:tcPr>
          <w:p w:rsidR="00B41D3C" w:rsidRDefault="00F52965">
            <w:r>
              <w:t>Degree</w:t>
            </w:r>
          </w:p>
        </w:tc>
        <w:tc>
          <w:tcPr>
            <w:tcW w:w="0" w:type="auto"/>
          </w:tcPr>
          <w:p w:rsidR="00B41D3C" w:rsidRDefault="00F52965">
            <w:r>
              <w:t>Management/Planning/Policy, Humanities / Social Science</w:t>
            </w:r>
          </w:p>
        </w:tc>
        <w:tc>
          <w:tcPr>
            <w:tcW w:w="0" w:type="auto"/>
          </w:tcPr>
          <w:p w:rsidR="00B41D3C" w:rsidRDefault="00F52965">
            <w:r>
              <w:t>Disabilities and Project management</w:t>
            </w:r>
          </w:p>
        </w:tc>
      </w:tr>
      <w:tr w:rsidR="00B41D3C">
        <w:tc>
          <w:tcPr>
            <w:tcW w:w="0" w:type="auto"/>
            <w:gridSpan w:val="3"/>
          </w:tcPr>
          <w:p w:rsidR="00B41D3C" w:rsidRDefault="00F52965">
            <w:r>
              <w:rPr>
                <w:rFonts w:ascii="Cambria" w:eastAsia="Cambria" w:hAnsi="Cambria" w:cs="Cambria"/>
                <w:b/>
                <w:bCs/>
                <w:color w:val="365F91"/>
              </w:rPr>
              <w:t>Desirable</w:t>
            </w:r>
          </w:p>
        </w:tc>
      </w:tr>
      <w:tr w:rsidR="00B41D3C">
        <w:tc>
          <w:tcPr>
            <w:tcW w:w="0" w:type="auto"/>
          </w:tcPr>
          <w:p w:rsidR="00B41D3C" w:rsidRDefault="00F52965">
            <w:r>
              <w:t>Higher Degree incl. Post Grad Cert or Dip</w:t>
            </w:r>
          </w:p>
        </w:tc>
        <w:tc>
          <w:tcPr>
            <w:tcW w:w="0" w:type="auto"/>
          </w:tcPr>
          <w:p w:rsidR="00B41D3C" w:rsidRDefault="00F52965">
            <w:r>
              <w:t>Management/Planning/Policy</w:t>
            </w:r>
          </w:p>
        </w:tc>
        <w:tc>
          <w:tcPr>
            <w:tcW w:w="0" w:type="auto"/>
          </w:tcPr>
          <w:p w:rsidR="00B41D3C" w:rsidRDefault="00F52965">
            <w:r>
              <w:t>Not for profit</w:t>
            </w:r>
          </w:p>
        </w:tc>
      </w:tr>
    </w:tbl>
    <w:p w:rsidR="00B41D3C" w:rsidRDefault="00B41D3C">
      <w:bookmarkStart w:id="0" w:name="_GoBack"/>
      <w:bookmarkEnd w:id="0"/>
    </w:p>
    <w:p w:rsidR="007C3EB9" w:rsidRDefault="007C3EB9">
      <w:r>
        <w:t>Application details:</w:t>
      </w:r>
    </w:p>
    <w:p w:rsidR="007C3EB9" w:rsidRDefault="007C3EB9">
      <w:r>
        <w:t xml:space="preserve">Please email your Resume/ CV with a covering letter to </w:t>
      </w:r>
      <w:hyperlink r:id="rId7" w:history="1">
        <w:r w:rsidRPr="007F430A">
          <w:rPr>
            <w:rStyle w:val="Hyperlink"/>
          </w:rPr>
          <w:t>Raveen.Chand@pacificdisabilty.org</w:t>
        </w:r>
      </w:hyperlink>
      <w:r>
        <w:t xml:space="preserve"> by Tuesday (01/09/20).</w:t>
      </w:r>
    </w:p>
    <w:p w:rsidR="00AC5886" w:rsidRPr="00AC5886" w:rsidRDefault="00AC5886" w:rsidP="00AC5886">
      <w:pPr>
        <w:jc w:val="center"/>
        <w:rPr>
          <w:b/>
        </w:rPr>
      </w:pPr>
      <w:r w:rsidRPr="00AC5886">
        <w:rPr>
          <w:b/>
        </w:rPr>
        <w:t>END</w:t>
      </w:r>
    </w:p>
    <w:p w:rsidR="00AC5886" w:rsidRDefault="00AC5886"/>
    <w:p w:rsidR="00B41D3C" w:rsidRDefault="00EA11A4">
      <w:r>
        <w:pict>
          <v:shapetype id="_x0000_t32" coordsize="21600,21600" o:spt="32" o:oned="t" path="m,l21600,21600e" filled="f">
            <v:path arrowok="t" fillok="f" o:connecttype="none"/>
            <o:lock v:ext="edit" shapetype="t"/>
          </v:shapetype>
          <v:shape id="_x0000_s1026" type="#_x0000_t32" style="position:absolute;margin-left:0;margin-top:0;width:605.75pt;height:0;z-index:251657728;mso-position-horizontal:left;mso-position-horizontal-relative:char;mso-position-vertical:top">
            <w10:wrap anchorx="page" anchory="page"/>
          </v:shape>
        </w:pict>
      </w:r>
    </w:p>
    <w:sectPr w:rsidR="00B41D3C">
      <w:headerReference w:type="default" r:id="rId8"/>
      <w:footerReference w:type="default" r:id="rId9"/>
      <w:pgSz w:w="11905" w:h="16837"/>
      <w:pgMar w:top="1133" w:right="1417" w:bottom="1133"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1A4" w:rsidRDefault="00EA11A4">
      <w:pPr>
        <w:spacing w:after="0" w:line="240" w:lineRule="auto"/>
      </w:pPr>
      <w:r>
        <w:separator/>
      </w:r>
    </w:p>
  </w:endnote>
  <w:endnote w:type="continuationSeparator" w:id="0">
    <w:p w:rsidR="00EA11A4" w:rsidRDefault="00EA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656598"/>
      <w:docPartObj>
        <w:docPartGallery w:val="Page Numbers (Bottom of Page)"/>
        <w:docPartUnique/>
      </w:docPartObj>
    </w:sdtPr>
    <w:sdtEndPr/>
    <w:sdtContent>
      <w:sdt>
        <w:sdtPr>
          <w:id w:val="1728636285"/>
          <w:docPartObj>
            <w:docPartGallery w:val="Page Numbers (Top of Page)"/>
            <w:docPartUnique/>
          </w:docPartObj>
        </w:sdtPr>
        <w:sdtEndPr/>
        <w:sdtContent>
          <w:p w:rsidR="009C4023" w:rsidRDefault="009C40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046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046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1A4" w:rsidRDefault="00EA11A4">
      <w:pPr>
        <w:spacing w:after="0" w:line="240" w:lineRule="auto"/>
      </w:pPr>
      <w:r>
        <w:separator/>
      </w:r>
    </w:p>
  </w:footnote>
  <w:footnote w:type="continuationSeparator" w:id="0">
    <w:p w:rsidR="00EA11A4" w:rsidRDefault="00EA1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023" w:rsidRDefault="009C4023" w:rsidP="00AC5886">
    <w:pPr>
      <w:pStyle w:val="Header"/>
      <w:jc w:val="center"/>
    </w:pPr>
    <w:r w:rsidRPr="009C4023">
      <w:rPr>
        <w:noProof/>
      </w:rPr>
      <w:drawing>
        <wp:inline distT="0" distB="0" distL="0" distR="0">
          <wp:extent cx="831850" cy="819150"/>
          <wp:effectExtent l="0" t="0" r="6350" b="0"/>
          <wp:docPr id="1" name="Picture 1" descr="C:\Users\raveenc.PDF.000\OneDrive - Pacific Disability Forum,\PDF\PDF LOGO_high 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veenc.PDF.000\OneDrive - Pacific Disability Forum,\PDF\PDF LOGO_high resolut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819150"/>
                  </a:xfrm>
                  <a:prstGeom prst="rect">
                    <a:avLst/>
                  </a:prstGeom>
                  <a:noFill/>
                  <a:ln>
                    <a:noFill/>
                  </a:ln>
                </pic:spPr>
              </pic:pic>
            </a:graphicData>
          </a:graphic>
        </wp:inline>
      </w:drawing>
    </w:r>
  </w:p>
  <w:p w:rsidR="00B41D3C" w:rsidRDefault="00B41D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6DB0DB"/>
    <w:multiLevelType w:val="hybridMultilevel"/>
    <w:tmpl w:val="647ECE50"/>
    <w:lvl w:ilvl="0" w:tplc="5882C8EE">
      <w:start w:val="1"/>
      <w:numFmt w:val="bullet"/>
      <w:lvlText w:val=""/>
      <w:lvlJc w:val="left"/>
      <w:pPr>
        <w:tabs>
          <w:tab w:val="num" w:pos="720"/>
        </w:tabs>
        <w:ind w:left="720" w:hanging="360"/>
      </w:pPr>
      <w:rPr>
        <w:rFonts w:ascii="Symbol" w:hAnsi="Symbol" w:cs="Symbol" w:hint="default"/>
      </w:rPr>
    </w:lvl>
    <w:lvl w:ilvl="1" w:tplc="D0F01A02">
      <w:start w:val="1"/>
      <w:numFmt w:val="bullet"/>
      <w:lvlText w:val="o"/>
      <w:lvlJc w:val="left"/>
      <w:pPr>
        <w:tabs>
          <w:tab w:val="num" w:pos="1440"/>
        </w:tabs>
        <w:ind w:left="1440" w:hanging="360"/>
      </w:pPr>
      <w:rPr>
        <w:rFonts w:ascii="Courier New" w:hAnsi="Courier New" w:cs="Courier New" w:hint="default"/>
      </w:rPr>
    </w:lvl>
    <w:lvl w:ilvl="2" w:tplc="3A5E894A">
      <w:start w:val="1"/>
      <w:numFmt w:val="bullet"/>
      <w:lvlText w:val=""/>
      <w:lvlJc w:val="left"/>
      <w:pPr>
        <w:tabs>
          <w:tab w:val="num" w:pos="2160"/>
        </w:tabs>
        <w:ind w:left="2160" w:hanging="360"/>
      </w:pPr>
      <w:rPr>
        <w:rFonts w:ascii="Wingdings" w:hAnsi="Wingdings" w:cs="Wingdings" w:hint="default"/>
      </w:rPr>
    </w:lvl>
    <w:lvl w:ilvl="3" w:tplc="7680A012">
      <w:start w:val="1"/>
      <w:numFmt w:val="bullet"/>
      <w:lvlText w:val=""/>
      <w:lvlJc w:val="left"/>
      <w:pPr>
        <w:tabs>
          <w:tab w:val="num" w:pos="2880"/>
        </w:tabs>
        <w:ind w:left="2880" w:hanging="360"/>
      </w:pPr>
      <w:rPr>
        <w:rFonts w:ascii="Symbol" w:hAnsi="Symbol" w:cs="Symbol" w:hint="default"/>
      </w:rPr>
    </w:lvl>
    <w:lvl w:ilvl="4" w:tplc="708C0E6A">
      <w:start w:val="1"/>
      <w:numFmt w:val="bullet"/>
      <w:lvlText w:val="o"/>
      <w:lvlJc w:val="left"/>
      <w:pPr>
        <w:tabs>
          <w:tab w:val="num" w:pos="3600"/>
        </w:tabs>
        <w:ind w:left="3600" w:hanging="360"/>
      </w:pPr>
      <w:rPr>
        <w:rFonts w:ascii="Courier New" w:hAnsi="Courier New" w:cs="Courier New" w:hint="default"/>
      </w:rPr>
    </w:lvl>
    <w:lvl w:ilvl="5" w:tplc="367C8D32">
      <w:start w:val="1"/>
      <w:numFmt w:val="bullet"/>
      <w:lvlText w:val=""/>
      <w:lvlJc w:val="left"/>
      <w:pPr>
        <w:tabs>
          <w:tab w:val="num" w:pos="4320"/>
        </w:tabs>
        <w:ind w:left="4320" w:hanging="360"/>
      </w:pPr>
      <w:rPr>
        <w:rFonts w:ascii="Wingdings" w:hAnsi="Wingdings" w:cs="Wingdings" w:hint="default"/>
      </w:rPr>
    </w:lvl>
    <w:lvl w:ilvl="6" w:tplc="39E0B7B4">
      <w:start w:val="1"/>
      <w:numFmt w:val="bullet"/>
      <w:lvlText w:val=""/>
      <w:lvlJc w:val="left"/>
      <w:pPr>
        <w:tabs>
          <w:tab w:val="num" w:pos="5040"/>
        </w:tabs>
        <w:ind w:left="5040" w:hanging="360"/>
      </w:pPr>
      <w:rPr>
        <w:rFonts w:ascii="Symbol" w:hAnsi="Symbol" w:cs="Symbol" w:hint="default"/>
      </w:rPr>
    </w:lvl>
    <w:lvl w:ilvl="7" w:tplc="F118D8CA">
      <w:start w:val="1"/>
      <w:numFmt w:val="bullet"/>
      <w:lvlText w:val="o"/>
      <w:lvlJc w:val="left"/>
      <w:pPr>
        <w:tabs>
          <w:tab w:val="num" w:pos="5760"/>
        </w:tabs>
        <w:ind w:left="5760" w:hanging="360"/>
      </w:pPr>
      <w:rPr>
        <w:rFonts w:ascii="Courier New" w:hAnsi="Courier New" w:cs="Courier New" w:hint="default"/>
      </w:rPr>
    </w:lvl>
    <w:lvl w:ilvl="8" w:tplc="652A8B5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9C4F32D"/>
    <w:multiLevelType w:val="hybridMultilevel"/>
    <w:tmpl w:val="63EA9812"/>
    <w:lvl w:ilvl="0" w:tplc="90302BF2">
      <w:start w:val="1"/>
      <w:numFmt w:val="bullet"/>
      <w:lvlText w:val=""/>
      <w:lvlJc w:val="left"/>
      <w:pPr>
        <w:tabs>
          <w:tab w:val="num" w:pos="720"/>
        </w:tabs>
        <w:ind w:left="720" w:hanging="360"/>
      </w:pPr>
      <w:rPr>
        <w:rFonts w:ascii="Symbol" w:hAnsi="Symbol" w:cs="Symbol" w:hint="default"/>
      </w:rPr>
    </w:lvl>
    <w:lvl w:ilvl="1" w:tplc="6E042EB0">
      <w:start w:val="1"/>
      <w:numFmt w:val="bullet"/>
      <w:lvlText w:val="o"/>
      <w:lvlJc w:val="left"/>
      <w:pPr>
        <w:tabs>
          <w:tab w:val="num" w:pos="1440"/>
        </w:tabs>
        <w:ind w:left="1440" w:hanging="360"/>
      </w:pPr>
      <w:rPr>
        <w:rFonts w:ascii="Courier New" w:hAnsi="Courier New" w:cs="Courier New" w:hint="default"/>
      </w:rPr>
    </w:lvl>
    <w:lvl w:ilvl="2" w:tplc="9C1C54EA">
      <w:start w:val="1"/>
      <w:numFmt w:val="bullet"/>
      <w:lvlText w:val=""/>
      <w:lvlJc w:val="left"/>
      <w:pPr>
        <w:tabs>
          <w:tab w:val="num" w:pos="2160"/>
        </w:tabs>
        <w:ind w:left="2160" w:hanging="360"/>
      </w:pPr>
      <w:rPr>
        <w:rFonts w:ascii="Wingdings" w:hAnsi="Wingdings" w:cs="Wingdings" w:hint="default"/>
      </w:rPr>
    </w:lvl>
    <w:lvl w:ilvl="3" w:tplc="09126D9A">
      <w:start w:val="1"/>
      <w:numFmt w:val="bullet"/>
      <w:lvlText w:val=""/>
      <w:lvlJc w:val="left"/>
      <w:pPr>
        <w:tabs>
          <w:tab w:val="num" w:pos="2880"/>
        </w:tabs>
        <w:ind w:left="2880" w:hanging="360"/>
      </w:pPr>
      <w:rPr>
        <w:rFonts w:ascii="Symbol" w:hAnsi="Symbol" w:cs="Symbol" w:hint="default"/>
      </w:rPr>
    </w:lvl>
    <w:lvl w:ilvl="4" w:tplc="040C94E6">
      <w:start w:val="1"/>
      <w:numFmt w:val="bullet"/>
      <w:lvlText w:val="o"/>
      <w:lvlJc w:val="left"/>
      <w:pPr>
        <w:tabs>
          <w:tab w:val="num" w:pos="3600"/>
        </w:tabs>
        <w:ind w:left="3600" w:hanging="360"/>
      </w:pPr>
      <w:rPr>
        <w:rFonts w:ascii="Courier New" w:hAnsi="Courier New" w:cs="Courier New" w:hint="default"/>
      </w:rPr>
    </w:lvl>
    <w:lvl w:ilvl="5" w:tplc="CDA0FB04">
      <w:start w:val="1"/>
      <w:numFmt w:val="bullet"/>
      <w:lvlText w:val=""/>
      <w:lvlJc w:val="left"/>
      <w:pPr>
        <w:tabs>
          <w:tab w:val="num" w:pos="4320"/>
        </w:tabs>
        <w:ind w:left="4320" w:hanging="360"/>
      </w:pPr>
      <w:rPr>
        <w:rFonts w:ascii="Wingdings" w:hAnsi="Wingdings" w:cs="Wingdings" w:hint="default"/>
      </w:rPr>
    </w:lvl>
    <w:lvl w:ilvl="6" w:tplc="50B6C182">
      <w:start w:val="1"/>
      <w:numFmt w:val="bullet"/>
      <w:lvlText w:val=""/>
      <w:lvlJc w:val="left"/>
      <w:pPr>
        <w:tabs>
          <w:tab w:val="num" w:pos="5040"/>
        </w:tabs>
        <w:ind w:left="5040" w:hanging="360"/>
      </w:pPr>
      <w:rPr>
        <w:rFonts w:ascii="Symbol" w:hAnsi="Symbol" w:cs="Symbol" w:hint="default"/>
      </w:rPr>
    </w:lvl>
    <w:lvl w:ilvl="7" w:tplc="35B6D22A">
      <w:start w:val="1"/>
      <w:numFmt w:val="bullet"/>
      <w:lvlText w:val="o"/>
      <w:lvlJc w:val="left"/>
      <w:pPr>
        <w:tabs>
          <w:tab w:val="num" w:pos="5760"/>
        </w:tabs>
        <w:ind w:left="5760" w:hanging="360"/>
      </w:pPr>
      <w:rPr>
        <w:rFonts w:ascii="Courier New" w:hAnsi="Courier New" w:cs="Courier New" w:hint="default"/>
      </w:rPr>
    </w:lvl>
    <w:lvl w:ilvl="8" w:tplc="4B849066">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52FBED7"/>
    <w:multiLevelType w:val="hybridMultilevel"/>
    <w:tmpl w:val="F70AE0CA"/>
    <w:lvl w:ilvl="0" w:tplc="42B6AD0E">
      <w:start w:val="1"/>
      <w:numFmt w:val="bullet"/>
      <w:lvlText w:val=""/>
      <w:lvlJc w:val="left"/>
      <w:pPr>
        <w:tabs>
          <w:tab w:val="num" w:pos="720"/>
        </w:tabs>
        <w:ind w:left="720" w:hanging="360"/>
      </w:pPr>
      <w:rPr>
        <w:rFonts w:ascii="Symbol" w:hAnsi="Symbol" w:cs="Symbol" w:hint="default"/>
      </w:rPr>
    </w:lvl>
    <w:lvl w:ilvl="1" w:tplc="8C2E2506">
      <w:start w:val="1"/>
      <w:numFmt w:val="bullet"/>
      <w:lvlText w:val="o"/>
      <w:lvlJc w:val="left"/>
      <w:pPr>
        <w:tabs>
          <w:tab w:val="num" w:pos="1440"/>
        </w:tabs>
        <w:ind w:left="1440" w:hanging="360"/>
      </w:pPr>
      <w:rPr>
        <w:rFonts w:ascii="Courier New" w:hAnsi="Courier New" w:cs="Courier New" w:hint="default"/>
      </w:rPr>
    </w:lvl>
    <w:lvl w:ilvl="2" w:tplc="9B6AA3A4">
      <w:start w:val="1"/>
      <w:numFmt w:val="bullet"/>
      <w:lvlText w:val=""/>
      <w:lvlJc w:val="left"/>
      <w:pPr>
        <w:tabs>
          <w:tab w:val="num" w:pos="2160"/>
        </w:tabs>
        <w:ind w:left="2160" w:hanging="360"/>
      </w:pPr>
      <w:rPr>
        <w:rFonts w:ascii="Wingdings" w:hAnsi="Wingdings" w:cs="Wingdings" w:hint="default"/>
      </w:rPr>
    </w:lvl>
    <w:lvl w:ilvl="3" w:tplc="655047F8">
      <w:start w:val="1"/>
      <w:numFmt w:val="bullet"/>
      <w:lvlText w:val=""/>
      <w:lvlJc w:val="left"/>
      <w:pPr>
        <w:tabs>
          <w:tab w:val="num" w:pos="2880"/>
        </w:tabs>
        <w:ind w:left="2880" w:hanging="360"/>
      </w:pPr>
      <w:rPr>
        <w:rFonts w:ascii="Symbol" w:hAnsi="Symbol" w:cs="Symbol" w:hint="default"/>
      </w:rPr>
    </w:lvl>
    <w:lvl w:ilvl="4" w:tplc="73D88C8A">
      <w:start w:val="1"/>
      <w:numFmt w:val="bullet"/>
      <w:lvlText w:val="o"/>
      <w:lvlJc w:val="left"/>
      <w:pPr>
        <w:tabs>
          <w:tab w:val="num" w:pos="3600"/>
        </w:tabs>
        <w:ind w:left="3600" w:hanging="360"/>
      </w:pPr>
      <w:rPr>
        <w:rFonts w:ascii="Courier New" w:hAnsi="Courier New" w:cs="Courier New" w:hint="default"/>
      </w:rPr>
    </w:lvl>
    <w:lvl w:ilvl="5" w:tplc="283E40F8">
      <w:start w:val="1"/>
      <w:numFmt w:val="bullet"/>
      <w:lvlText w:val=""/>
      <w:lvlJc w:val="left"/>
      <w:pPr>
        <w:tabs>
          <w:tab w:val="num" w:pos="4320"/>
        </w:tabs>
        <w:ind w:left="4320" w:hanging="360"/>
      </w:pPr>
      <w:rPr>
        <w:rFonts w:ascii="Wingdings" w:hAnsi="Wingdings" w:cs="Wingdings" w:hint="default"/>
      </w:rPr>
    </w:lvl>
    <w:lvl w:ilvl="6" w:tplc="DD28D308">
      <w:start w:val="1"/>
      <w:numFmt w:val="bullet"/>
      <w:lvlText w:val=""/>
      <w:lvlJc w:val="left"/>
      <w:pPr>
        <w:tabs>
          <w:tab w:val="num" w:pos="5040"/>
        </w:tabs>
        <w:ind w:left="5040" w:hanging="360"/>
      </w:pPr>
      <w:rPr>
        <w:rFonts w:ascii="Symbol" w:hAnsi="Symbol" w:cs="Symbol" w:hint="default"/>
      </w:rPr>
    </w:lvl>
    <w:lvl w:ilvl="7" w:tplc="66543F9C">
      <w:start w:val="1"/>
      <w:numFmt w:val="bullet"/>
      <w:lvlText w:val="o"/>
      <w:lvlJc w:val="left"/>
      <w:pPr>
        <w:tabs>
          <w:tab w:val="num" w:pos="5760"/>
        </w:tabs>
        <w:ind w:left="5760" w:hanging="360"/>
      </w:pPr>
      <w:rPr>
        <w:rFonts w:ascii="Courier New" w:hAnsi="Courier New" w:cs="Courier New" w:hint="default"/>
      </w:rPr>
    </w:lvl>
    <w:lvl w:ilvl="8" w:tplc="B8947FA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FACB5432"/>
    <w:multiLevelType w:val="hybridMultilevel"/>
    <w:tmpl w:val="131C8260"/>
    <w:lvl w:ilvl="0" w:tplc="1690F6FA">
      <w:start w:val="1"/>
      <w:numFmt w:val="bullet"/>
      <w:lvlText w:val=""/>
      <w:lvlJc w:val="left"/>
      <w:pPr>
        <w:tabs>
          <w:tab w:val="num" w:pos="720"/>
        </w:tabs>
        <w:ind w:left="720" w:hanging="360"/>
      </w:pPr>
      <w:rPr>
        <w:rFonts w:ascii="Symbol" w:hAnsi="Symbol" w:cs="Symbol" w:hint="default"/>
      </w:rPr>
    </w:lvl>
    <w:lvl w:ilvl="1" w:tplc="9936543E">
      <w:start w:val="1"/>
      <w:numFmt w:val="bullet"/>
      <w:lvlText w:val="o"/>
      <w:lvlJc w:val="left"/>
      <w:pPr>
        <w:tabs>
          <w:tab w:val="num" w:pos="1440"/>
        </w:tabs>
        <w:ind w:left="1440" w:hanging="360"/>
      </w:pPr>
      <w:rPr>
        <w:rFonts w:ascii="Courier New" w:hAnsi="Courier New" w:cs="Courier New" w:hint="default"/>
      </w:rPr>
    </w:lvl>
    <w:lvl w:ilvl="2" w:tplc="5B762B50">
      <w:start w:val="1"/>
      <w:numFmt w:val="bullet"/>
      <w:lvlText w:val=""/>
      <w:lvlJc w:val="left"/>
      <w:pPr>
        <w:tabs>
          <w:tab w:val="num" w:pos="2160"/>
        </w:tabs>
        <w:ind w:left="2160" w:hanging="360"/>
      </w:pPr>
      <w:rPr>
        <w:rFonts w:ascii="Wingdings" w:hAnsi="Wingdings" w:cs="Wingdings" w:hint="default"/>
      </w:rPr>
    </w:lvl>
    <w:lvl w:ilvl="3" w:tplc="23168CD6">
      <w:start w:val="1"/>
      <w:numFmt w:val="bullet"/>
      <w:lvlText w:val=""/>
      <w:lvlJc w:val="left"/>
      <w:pPr>
        <w:tabs>
          <w:tab w:val="num" w:pos="2880"/>
        </w:tabs>
        <w:ind w:left="2880" w:hanging="360"/>
      </w:pPr>
      <w:rPr>
        <w:rFonts w:ascii="Symbol" w:hAnsi="Symbol" w:cs="Symbol" w:hint="default"/>
      </w:rPr>
    </w:lvl>
    <w:lvl w:ilvl="4" w:tplc="5CF69CF0">
      <w:start w:val="1"/>
      <w:numFmt w:val="bullet"/>
      <w:lvlText w:val="o"/>
      <w:lvlJc w:val="left"/>
      <w:pPr>
        <w:tabs>
          <w:tab w:val="num" w:pos="3600"/>
        </w:tabs>
        <w:ind w:left="3600" w:hanging="360"/>
      </w:pPr>
      <w:rPr>
        <w:rFonts w:ascii="Courier New" w:hAnsi="Courier New" w:cs="Courier New" w:hint="default"/>
      </w:rPr>
    </w:lvl>
    <w:lvl w:ilvl="5" w:tplc="1870DC38">
      <w:start w:val="1"/>
      <w:numFmt w:val="bullet"/>
      <w:lvlText w:val=""/>
      <w:lvlJc w:val="left"/>
      <w:pPr>
        <w:tabs>
          <w:tab w:val="num" w:pos="4320"/>
        </w:tabs>
        <w:ind w:left="4320" w:hanging="360"/>
      </w:pPr>
      <w:rPr>
        <w:rFonts w:ascii="Wingdings" w:hAnsi="Wingdings" w:cs="Wingdings" w:hint="default"/>
      </w:rPr>
    </w:lvl>
    <w:lvl w:ilvl="6" w:tplc="CD7472D0">
      <w:start w:val="1"/>
      <w:numFmt w:val="bullet"/>
      <w:lvlText w:val=""/>
      <w:lvlJc w:val="left"/>
      <w:pPr>
        <w:tabs>
          <w:tab w:val="num" w:pos="5040"/>
        </w:tabs>
        <w:ind w:left="5040" w:hanging="360"/>
      </w:pPr>
      <w:rPr>
        <w:rFonts w:ascii="Symbol" w:hAnsi="Symbol" w:cs="Symbol" w:hint="default"/>
      </w:rPr>
    </w:lvl>
    <w:lvl w:ilvl="7" w:tplc="163C7D10">
      <w:start w:val="1"/>
      <w:numFmt w:val="bullet"/>
      <w:lvlText w:val="o"/>
      <w:lvlJc w:val="left"/>
      <w:pPr>
        <w:tabs>
          <w:tab w:val="num" w:pos="5760"/>
        </w:tabs>
        <w:ind w:left="5760" w:hanging="360"/>
      </w:pPr>
      <w:rPr>
        <w:rFonts w:ascii="Courier New" w:hAnsi="Courier New" w:cs="Courier New" w:hint="default"/>
      </w:rPr>
    </w:lvl>
    <w:lvl w:ilvl="8" w:tplc="4B9E6D04">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3C"/>
    <w:rsid w:val="00181DAF"/>
    <w:rsid w:val="001829FE"/>
    <w:rsid w:val="0035480C"/>
    <w:rsid w:val="00382F58"/>
    <w:rsid w:val="004C285C"/>
    <w:rsid w:val="004E480C"/>
    <w:rsid w:val="0059783E"/>
    <w:rsid w:val="006E72BE"/>
    <w:rsid w:val="0071046C"/>
    <w:rsid w:val="007C3EB9"/>
    <w:rsid w:val="009710B1"/>
    <w:rsid w:val="009C4023"/>
    <w:rsid w:val="00A51EA1"/>
    <w:rsid w:val="00AC5886"/>
    <w:rsid w:val="00B41D3C"/>
    <w:rsid w:val="00BB25D2"/>
    <w:rsid w:val="00BF311C"/>
    <w:rsid w:val="00C26256"/>
    <w:rsid w:val="00C80572"/>
    <w:rsid w:val="00DE703A"/>
    <w:rsid w:val="00E20F50"/>
    <w:rsid w:val="00EA11A4"/>
    <w:rsid w:val="00F1503E"/>
    <w:rsid w:val="00F52965"/>
    <w:rsid w:val="00FB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5:docId w15:val="{C80CDF3D-365C-4C19-919F-90394B14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E20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F50"/>
  </w:style>
  <w:style w:type="paragraph" w:styleId="Footer">
    <w:name w:val="footer"/>
    <w:basedOn w:val="Normal"/>
    <w:link w:val="FooterChar"/>
    <w:uiPriority w:val="99"/>
    <w:unhideWhenUsed/>
    <w:rsid w:val="00E20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F50"/>
  </w:style>
  <w:style w:type="character" w:styleId="Hyperlink">
    <w:name w:val="Hyperlink"/>
    <w:basedOn w:val="DefaultParagraphFont"/>
    <w:uiPriority w:val="99"/>
    <w:unhideWhenUsed/>
    <w:rsid w:val="007C3E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veen.Chand@pacificdisabilt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Setareki Macanawai</dc:creator>
  <cp:keywords/>
  <dc:description/>
  <cp:lastModifiedBy>Raveen Chand</cp:lastModifiedBy>
  <cp:revision>2</cp:revision>
  <dcterms:created xsi:type="dcterms:W3CDTF">2020-08-29T10:29:00Z</dcterms:created>
  <dcterms:modified xsi:type="dcterms:W3CDTF">2020-08-29T10:29:00Z</dcterms:modified>
  <cp:category/>
</cp:coreProperties>
</file>