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66" w:rsidRDefault="008F463D">
      <w:r>
        <w:t>We</w:t>
      </w:r>
      <w:r w:rsidR="00D36651">
        <w:t>, persons with psychosocial disabilities from the global south,</w:t>
      </w:r>
      <w:r w:rsidR="00895908">
        <w:t xml:space="preserve"> </w:t>
      </w:r>
      <w:r w:rsidR="00864A75">
        <w:t xml:space="preserve">true </w:t>
      </w:r>
      <w:r w:rsidR="00895908">
        <w:t>experts by experience,</w:t>
      </w:r>
      <w:r w:rsidR="006C0D84">
        <w:t xml:space="preserve"> </w:t>
      </w:r>
      <w:r w:rsidR="008515FF">
        <w:t xml:space="preserve">representing </w:t>
      </w:r>
      <w:r w:rsidR="008515FF" w:rsidRPr="00816AF0">
        <w:rPr>
          <w:i/>
        </w:rPr>
        <w:t>Transforming Communities for Inclusion Asia Pacific</w:t>
      </w:r>
      <w:r w:rsidR="008515FF">
        <w:t xml:space="preserve">, </w:t>
      </w:r>
      <w:r w:rsidR="008515FF" w:rsidRPr="00816AF0">
        <w:rPr>
          <w:i/>
        </w:rPr>
        <w:t>Redesfera</w:t>
      </w:r>
      <w:r w:rsidR="00816AF0" w:rsidRPr="00816AF0">
        <w:rPr>
          <w:i/>
        </w:rPr>
        <w:t xml:space="preserve"> </w:t>
      </w:r>
      <w:r w:rsidR="008515FF" w:rsidRPr="00816AF0">
        <w:rPr>
          <w:i/>
        </w:rPr>
        <w:t>Latino</w:t>
      </w:r>
      <w:r w:rsidR="00816AF0">
        <w:rPr>
          <w:i/>
        </w:rPr>
        <w:t xml:space="preserve"> </w:t>
      </w:r>
      <w:r w:rsidR="00864A75">
        <w:rPr>
          <w:i/>
        </w:rPr>
        <w:t>A</w:t>
      </w:r>
      <w:r w:rsidR="008515FF" w:rsidRPr="00816AF0">
        <w:rPr>
          <w:i/>
        </w:rPr>
        <w:t>mericana de la Diversidad</w:t>
      </w:r>
      <w:r w:rsidR="00816AF0" w:rsidRPr="00816AF0">
        <w:rPr>
          <w:i/>
        </w:rPr>
        <w:t xml:space="preserve"> </w:t>
      </w:r>
      <w:r w:rsidR="008515FF" w:rsidRPr="00816AF0">
        <w:rPr>
          <w:i/>
        </w:rPr>
        <w:t>Psicosocial</w:t>
      </w:r>
      <w:r w:rsidR="008515FF">
        <w:t xml:space="preserve">, the </w:t>
      </w:r>
      <w:r w:rsidR="008515FF" w:rsidRPr="00816AF0">
        <w:rPr>
          <w:i/>
        </w:rPr>
        <w:t>Pan African Network of Persons with psychosocial disabilities</w:t>
      </w:r>
      <w:r w:rsidR="008515FF">
        <w:t xml:space="preserve"> </w:t>
      </w:r>
      <w:r w:rsidR="00D87823">
        <w:t xml:space="preserve"> </w:t>
      </w:r>
      <w:r w:rsidR="0060645E">
        <w:t xml:space="preserve">congratulate </w:t>
      </w:r>
      <w:r w:rsidR="006D7466">
        <w:t xml:space="preserve"> </w:t>
      </w:r>
      <w:r>
        <w:t xml:space="preserve">Dr. </w:t>
      </w:r>
      <w:r w:rsidR="002D1259">
        <w:t xml:space="preserve">Danius </w:t>
      </w:r>
      <w:r>
        <w:t xml:space="preserve">Puras </w:t>
      </w:r>
      <w:r w:rsidR="00D36651">
        <w:t xml:space="preserve">for his </w:t>
      </w:r>
      <w:r w:rsidR="00C2533E">
        <w:t xml:space="preserve">stellar </w:t>
      </w:r>
      <w:r w:rsidR="00D36651">
        <w:t>tenure</w:t>
      </w:r>
      <w:r w:rsidR="006C0D84">
        <w:t xml:space="preserve"> as Special Rapporteur</w:t>
      </w:r>
      <w:r w:rsidR="002D1259">
        <w:t xml:space="preserve"> (Health)</w:t>
      </w:r>
      <w:r w:rsidR="00816AF0">
        <w:t xml:space="preserve">. </w:t>
      </w:r>
      <w:r w:rsidR="006D7466">
        <w:t xml:space="preserve"> </w:t>
      </w:r>
      <w:r w:rsidR="00816AF0">
        <w:t>We thank him</w:t>
      </w:r>
      <w:r w:rsidR="006C0D84">
        <w:t xml:space="preserve"> for the legacy of his reports on the status of </w:t>
      </w:r>
      <w:r w:rsidR="006D7466">
        <w:t xml:space="preserve"> </w:t>
      </w:r>
      <w:r w:rsidR="006C0D84">
        <w:t>mental health systems worldwide</w:t>
      </w:r>
      <w:r w:rsidR="006F0036">
        <w:t xml:space="preserve"> and the possibilities of transforming them</w:t>
      </w:r>
      <w:r w:rsidR="006D7466">
        <w:t xml:space="preserve"> </w:t>
      </w:r>
      <w:r w:rsidR="006D7466">
        <w:rPr>
          <w:rStyle w:val="FootnoteReference"/>
        </w:rPr>
        <w:footnoteReference w:id="2"/>
      </w:r>
      <w:r w:rsidR="006D7466">
        <w:t>,</w:t>
      </w:r>
      <w:r w:rsidR="006D7466">
        <w:rPr>
          <w:rStyle w:val="FootnoteReference"/>
        </w:rPr>
        <w:footnoteReference w:id="3"/>
      </w:r>
      <w:r w:rsidR="00D36651">
        <w:t>.</w:t>
      </w:r>
      <w:r w:rsidR="002D1259">
        <w:t xml:space="preserve">  The SR's </w:t>
      </w:r>
      <w:r w:rsidR="00D87823">
        <w:t xml:space="preserve">final report, (adopted at the 44th session of the Human Rights Council on July 3rd), </w:t>
      </w:r>
      <w:r w:rsidR="002D1259">
        <w:t>provide</w:t>
      </w:r>
      <w:r w:rsidR="00D87823">
        <w:t>s</w:t>
      </w:r>
      <w:r w:rsidR="002D1259">
        <w:t xml:space="preserve"> a </w:t>
      </w:r>
      <w:r w:rsidR="00D87823">
        <w:t xml:space="preserve">forward looking </w:t>
      </w:r>
      <w:r w:rsidR="002D1259">
        <w:t>direction</w:t>
      </w:r>
      <w:r w:rsidR="00D87823">
        <w:t xml:space="preserve"> for the transformation of mental health systems worldwide. This report is</w:t>
      </w:r>
      <w:r w:rsidR="002D1259">
        <w:t xml:space="preserve"> in line with various </w:t>
      </w:r>
      <w:r w:rsidR="00D87823">
        <w:t>efforts</w:t>
      </w:r>
      <w:r w:rsidR="002D1259">
        <w:t xml:space="preserve"> </w:t>
      </w:r>
      <w:r w:rsidR="0090214B">
        <w:t xml:space="preserve">from the Human Rights Council </w:t>
      </w:r>
      <w:r w:rsidR="00EE1FD7">
        <w:t>such as a Mental Health and Human Rights</w:t>
      </w:r>
      <w:r w:rsidR="00D87823">
        <w:t xml:space="preserve"> resolution</w:t>
      </w:r>
      <w:r w:rsidR="006F0036">
        <w:rPr>
          <w:rStyle w:val="FootnoteReference"/>
        </w:rPr>
        <w:footnoteReference w:id="4"/>
      </w:r>
      <w:r w:rsidR="00EC5E5B">
        <w:t xml:space="preserve">, </w:t>
      </w:r>
      <w:r w:rsidR="00D87823">
        <w:t xml:space="preserve"> reports of </w:t>
      </w:r>
      <w:r w:rsidR="00EC5E5B">
        <w:t>the Special Rapporteur (Disability)</w:t>
      </w:r>
      <w:r w:rsidR="00EC5E5B">
        <w:rPr>
          <w:rStyle w:val="FootnoteReference"/>
        </w:rPr>
        <w:footnoteReference w:id="5"/>
      </w:r>
      <w:r w:rsidR="00192815">
        <w:t xml:space="preserve"> </w:t>
      </w:r>
      <w:r w:rsidR="002D1259">
        <w:t xml:space="preserve">and </w:t>
      </w:r>
      <w:r w:rsidR="00D87823">
        <w:t xml:space="preserve"> years of concluding observations by the </w:t>
      </w:r>
      <w:r w:rsidR="002D1259">
        <w:t xml:space="preserve">Monitoring Committee </w:t>
      </w:r>
      <w:r w:rsidR="00D87823">
        <w:t>for</w:t>
      </w:r>
      <w:r w:rsidR="002D1259">
        <w:t xml:space="preserve"> the Convention on the Rights of Persons with Disabilities. </w:t>
      </w:r>
      <w:r w:rsidR="00192815">
        <w:t xml:space="preserve"> </w:t>
      </w:r>
      <w:r w:rsidR="00D87823">
        <w:t>Including Dr. Puras'</w:t>
      </w:r>
      <w:r w:rsidR="0090214B">
        <w:t xml:space="preserve"> </w:t>
      </w:r>
      <w:r w:rsidR="00D87823">
        <w:t xml:space="preserve"> final report, all t</w:t>
      </w:r>
      <w:r w:rsidR="006D7466">
        <w:t xml:space="preserve">hese efforts </w:t>
      </w:r>
      <w:r w:rsidR="00D87823">
        <w:t xml:space="preserve"> </w:t>
      </w:r>
      <w:r w:rsidR="006D7466">
        <w:t>have been</w:t>
      </w:r>
      <w:r w:rsidR="0090214B">
        <w:t xml:space="preserve"> convering and </w:t>
      </w:r>
      <w:r w:rsidR="00D87823">
        <w:t xml:space="preserve">clear in </w:t>
      </w:r>
      <w:r w:rsidR="0090214B">
        <w:t>noting</w:t>
      </w:r>
      <w:r w:rsidR="00D87823">
        <w:t xml:space="preserve"> that human rights violations, perpetuating </w:t>
      </w:r>
      <w:r w:rsidR="00192815">
        <w:t xml:space="preserve">coercion, </w:t>
      </w:r>
      <w:r w:rsidR="00D87823">
        <w:t xml:space="preserve">stigma and discrimination against persons with disabilities, are happening </w:t>
      </w:r>
      <w:r w:rsidR="00D87823" w:rsidRPr="0090214B">
        <w:t>due to</w:t>
      </w:r>
      <w:r w:rsidR="00D87823">
        <w:t xml:space="preserve"> practices existing within the field of mental health. </w:t>
      </w:r>
    </w:p>
    <w:p w:rsidR="00CD07F3" w:rsidRDefault="008515FF">
      <w:r w:rsidRPr="00CD07F3">
        <w:t xml:space="preserve">The SR's latest </w:t>
      </w:r>
      <w:r w:rsidR="00816AF0" w:rsidRPr="00CD07F3">
        <w:t xml:space="preserve">report </w:t>
      </w:r>
      <w:r w:rsidRPr="00CD07F3">
        <w:t xml:space="preserve">(A/HRC/44/48) adopted in the 44th session </w:t>
      </w:r>
      <w:r w:rsidR="002C3E55">
        <w:t xml:space="preserve"> </w:t>
      </w:r>
      <w:r w:rsidR="00D36651" w:rsidRPr="00CD07F3">
        <w:t>is distinctive in declaring</w:t>
      </w:r>
      <w:r w:rsidR="00816AF0" w:rsidRPr="00CD07F3">
        <w:t xml:space="preserve">  that </w:t>
      </w:r>
      <w:r w:rsidR="006C0D84" w:rsidRPr="00CD07F3">
        <w:t>"T</w:t>
      </w:r>
      <w:r w:rsidR="00D36651" w:rsidRPr="00CD07F3">
        <w:t>here is no ment</w:t>
      </w:r>
      <w:r w:rsidR="00CD07F3" w:rsidRPr="00CD07F3">
        <w:t xml:space="preserve">al health without human rights". </w:t>
      </w:r>
      <w:r w:rsidR="002C3E55">
        <w:t xml:space="preserve"> </w:t>
      </w:r>
      <w:r w:rsidR="00CD07F3" w:rsidRPr="00CD07F3">
        <w:t xml:space="preserve">The report urges </w:t>
      </w:r>
      <w:r w:rsidR="00816AF0" w:rsidRPr="00CD07F3">
        <w:t xml:space="preserve">that </w:t>
      </w:r>
      <w:r w:rsidR="00CD07F3" w:rsidRPr="00CD07F3">
        <w:t xml:space="preserve">protecting and promoting the mental health and wellbeing of everyone is critical to fulfilling the </w:t>
      </w:r>
      <w:r w:rsidR="00816AF0" w:rsidRPr="00CD07F3">
        <w:t>UN</w:t>
      </w:r>
      <w:r w:rsidR="00CD07F3" w:rsidRPr="00CD07F3">
        <w:t>'s</w:t>
      </w:r>
      <w:r w:rsidR="00816AF0" w:rsidRPr="00CD07F3">
        <w:t xml:space="preserve"> visionary charter </w:t>
      </w:r>
      <w:r w:rsidR="00CD07F3" w:rsidRPr="00CD07F3">
        <w:t>and its 3 pillars, viz.</w:t>
      </w:r>
      <w:r w:rsidR="00816AF0" w:rsidRPr="00CD07F3">
        <w:t>, human rights, development and peace and security.</w:t>
      </w:r>
      <w:r w:rsidR="00CD07F3" w:rsidRPr="00CD07F3">
        <w:t xml:space="preserve"> </w:t>
      </w:r>
      <w:r w:rsidR="00331B86">
        <w:t xml:space="preserve"> </w:t>
      </w:r>
      <w:r w:rsidR="00CD07F3" w:rsidRPr="00CD07F3">
        <w:t xml:space="preserve">While framing </w:t>
      </w:r>
      <w:r w:rsidR="00DE5585">
        <w:t xml:space="preserve">the field of </w:t>
      </w:r>
      <w:r w:rsidR="00CD07F3" w:rsidRPr="00CD07F3">
        <w:t xml:space="preserve">global mental health, the report cautions, it is of vital importance how it is defined and delivered, </w:t>
      </w:r>
      <w:r w:rsidR="001D6C2B">
        <w:t xml:space="preserve">as the framing will determine </w:t>
      </w:r>
      <w:r w:rsidR="00CD07F3" w:rsidRPr="00CD07F3">
        <w:t>whether human rights is</w:t>
      </w:r>
      <w:r w:rsidR="00EE1FD7">
        <w:t xml:space="preserve"> really</w:t>
      </w:r>
      <w:r w:rsidR="00CD07F3" w:rsidRPr="00CD07F3">
        <w:t xml:space="preserve"> promoted or undermined.</w:t>
      </w:r>
    </w:p>
    <w:p w:rsidR="00DE5585" w:rsidRDefault="0079453E">
      <w:r>
        <w:t>Importantly, the report</w:t>
      </w:r>
      <w:r w:rsidR="001D6C2B">
        <w:t xml:space="preserve"> contextualizes the entry points and priorities in </w:t>
      </w:r>
      <w:r>
        <w:t xml:space="preserve">responding to </w:t>
      </w:r>
      <w:r w:rsidR="001D6C2B">
        <w:t xml:space="preserve">psychiatry, to three factors: </w:t>
      </w:r>
      <w:r w:rsidR="00EE1FD7">
        <w:t xml:space="preserve"> </w:t>
      </w:r>
      <w:r w:rsidR="001D6C2B">
        <w:t>whether countries are low and middle income or high income; the colonial history of the country; and the structural social determinants causing psychosocial distress and disabilities.  We</w:t>
      </w:r>
      <w:r w:rsidR="0090214B">
        <w:t>,</w:t>
      </w:r>
      <w:r w:rsidR="001D6C2B">
        <w:t xml:space="preserve"> </w:t>
      </w:r>
      <w:r w:rsidR="0090214B">
        <w:t>persons with psychosocial disabilities, from</w:t>
      </w:r>
      <w:r w:rsidR="001D6C2B">
        <w:t xml:space="preserve"> the global south agree that setting </w:t>
      </w:r>
      <w:r>
        <w:t xml:space="preserve">policy </w:t>
      </w:r>
      <w:r w:rsidR="001D6C2B">
        <w:t xml:space="preserve">debates within this contextualization </w:t>
      </w:r>
      <w:r>
        <w:t xml:space="preserve">resonates </w:t>
      </w:r>
      <w:r w:rsidR="00EE1FD7">
        <w:t xml:space="preserve">very strongly </w:t>
      </w:r>
      <w:r>
        <w:t xml:space="preserve">with </w:t>
      </w:r>
      <w:r w:rsidR="001D6C2B">
        <w:t xml:space="preserve">our </w:t>
      </w:r>
      <w:r w:rsidR="00EE1FD7">
        <w:t xml:space="preserve">lived </w:t>
      </w:r>
      <w:r w:rsidR="001D6C2B">
        <w:t>experiences.</w:t>
      </w:r>
      <w:r>
        <w:t xml:space="preserve">  </w:t>
      </w:r>
    </w:p>
    <w:p w:rsidR="00DE5585" w:rsidRDefault="0079453E">
      <w:r>
        <w:t xml:space="preserve">We affirm the </w:t>
      </w:r>
      <w:r w:rsidR="0090214B">
        <w:t xml:space="preserve">supreme </w:t>
      </w:r>
      <w:r>
        <w:t>importance of de-colonizing mental health by naming the different as</w:t>
      </w:r>
      <w:r w:rsidR="0090214B">
        <w:t>pects of the 'colonial' mindset</w:t>
      </w:r>
      <w:r>
        <w:t xml:space="preserve">. </w:t>
      </w:r>
      <w:r w:rsidR="00DE5585">
        <w:t xml:space="preserve">  </w:t>
      </w:r>
      <w:r w:rsidR="00EE1FD7">
        <w:t>As the report suggests, w</w:t>
      </w:r>
      <w:r>
        <w:t xml:space="preserve">e see excellent opportunities for integrated community development inclusive of psychosocial health, in countries where </w:t>
      </w:r>
      <w:r w:rsidR="00EE1FD7">
        <w:t xml:space="preserve">traditional </w:t>
      </w:r>
      <w:r>
        <w:t xml:space="preserve">mental health infrastructure is negligible or low. </w:t>
      </w:r>
      <w:r w:rsidR="00DE5585">
        <w:t xml:space="preserve"> </w:t>
      </w:r>
      <w:r>
        <w:t xml:space="preserve">This point is unique and distinctive to this report and we </w:t>
      </w:r>
      <w:r w:rsidR="00DE5585">
        <w:t xml:space="preserve">appreciate </w:t>
      </w:r>
      <w:r>
        <w:t xml:space="preserve">that it has been so clearly articulated. </w:t>
      </w:r>
      <w:r w:rsidR="001D6C2B">
        <w:t xml:space="preserve"> </w:t>
      </w:r>
      <w:r>
        <w:t>Finally, we agree that addressing the inequitable social, structural factors</w:t>
      </w:r>
      <w:r w:rsidR="00DE5585">
        <w:t>,</w:t>
      </w:r>
      <w:r w:rsidR="00EE1FD7">
        <w:t xml:space="preserve"> </w:t>
      </w:r>
      <w:r w:rsidR="00DE5585">
        <w:t xml:space="preserve"> </w:t>
      </w:r>
      <w:r>
        <w:t xml:space="preserve">through </w:t>
      </w:r>
      <w:r w:rsidR="00DE5585">
        <w:t>implementing</w:t>
      </w:r>
      <w:r w:rsidR="00844909">
        <w:t xml:space="preserve"> SDGs and </w:t>
      </w:r>
      <w:r>
        <w:t>integrated development</w:t>
      </w:r>
      <w:r w:rsidR="00EE1FD7">
        <w:t xml:space="preserve"> within the CRPD framework</w:t>
      </w:r>
      <w:r w:rsidR="00DE5585">
        <w:t>,</w:t>
      </w:r>
      <w:r>
        <w:t xml:space="preserve"> is already a way of promoting mental health and wellbeing. </w:t>
      </w:r>
      <w:r w:rsidR="00DE5585">
        <w:t xml:space="preserve">  </w:t>
      </w:r>
      <w:r>
        <w:t xml:space="preserve">Together, these 3 strategies will </w:t>
      </w:r>
      <w:r w:rsidR="00844909">
        <w:t>transform</w:t>
      </w:r>
      <w:r>
        <w:t xml:space="preserve"> mental health services to be human rights based.</w:t>
      </w:r>
      <w:r w:rsidR="00EE1FD7">
        <w:t xml:space="preserve"> </w:t>
      </w:r>
    </w:p>
    <w:p w:rsidR="00C6260C" w:rsidRDefault="00DE5585" w:rsidP="00DE5585">
      <w:r>
        <w:t xml:space="preserve">As his earlier report, Dr. Puras' </w:t>
      </w:r>
      <w:r w:rsidR="00EE1FD7">
        <w:t xml:space="preserve"> </w:t>
      </w:r>
      <w:r>
        <w:t>final report reiterates the 3 "burden</w:t>
      </w:r>
      <w:r w:rsidR="00EE1FD7">
        <w:t>s</w:t>
      </w:r>
      <w:r>
        <w:t xml:space="preserve"> of obstacles" </w:t>
      </w:r>
      <w:r w:rsidRPr="00EE1FD7">
        <w:rPr>
          <w:i/>
        </w:rPr>
        <w:t>within</w:t>
      </w:r>
      <w:r>
        <w:t xml:space="preserve"> mental health systems worldwide- </w:t>
      </w:r>
      <w:r w:rsidR="00EE1FD7">
        <w:t xml:space="preserve"> </w:t>
      </w:r>
      <w:r>
        <w:t xml:space="preserve">biomedical dominance, power asymmetries and the biased </w:t>
      </w:r>
      <w:r w:rsidR="0090214B">
        <w:t xml:space="preserve">medical </w:t>
      </w:r>
      <w:r>
        <w:t xml:space="preserve">evidence base. </w:t>
      </w:r>
      <w:r w:rsidR="00C6260C">
        <w:t xml:space="preserve"> </w:t>
      </w:r>
      <w:r w:rsidR="00EE1FD7">
        <w:t xml:space="preserve"> </w:t>
      </w:r>
      <w:r w:rsidR="00C6260C">
        <w:t>The report resolutely challenges the moral basis of the mental health system of using medicalization to justify coercion.</w:t>
      </w:r>
      <w:r>
        <w:t xml:space="preserve"> </w:t>
      </w:r>
      <w:r w:rsidR="00C6260C">
        <w:t xml:space="preserve"> </w:t>
      </w:r>
      <w:r w:rsidR="00EE1FD7">
        <w:t xml:space="preserve"> </w:t>
      </w:r>
      <w:r w:rsidR="0060645E">
        <w:t xml:space="preserve">Recognizing </w:t>
      </w:r>
      <w:r w:rsidR="00C6260C">
        <w:t>such</w:t>
      </w:r>
      <w:r w:rsidR="00390220">
        <w:t xml:space="preserve"> "outdated" colonial framework</w:t>
      </w:r>
      <w:r w:rsidR="00C6260C">
        <w:t>s</w:t>
      </w:r>
      <w:r w:rsidR="00390220">
        <w:t xml:space="preserve"> entrenched within </w:t>
      </w:r>
      <w:r w:rsidR="001A41CD">
        <w:t>mental health</w:t>
      </w:r>
      <w:r w:rsidR="00C6260C">
        <w:t xml:space="preserve"> and its institutions, state parties</w:t>
      </w:r>
      <w:r w:rsidR="00390220">
        <w:t xml:space="preserve"> are advised not to export global </w:t>
      </w:r>
      <w:r w:rsidR="00390220">
        <w:lastRenderedPageBreak/>
        <w:t xml:space="preserve">north strategies of mental health care to the </w:t>
      </w:r>
      <w:r w:rsidR="00C6260C">
        <w:t xml:space="preserve">global </w:t>
      </w:r>
      <w:r w:rsidR="00390220">
        <w:t>south.</w:t>
      </w:r>
      <w:r w:rsidR="00C6260C">
        <w:t xml:space="preserve"> </w:t>
      </w:r>
      <w:r w:rsidR="00390220">
        <w:t xml:space="preserve"> </w:t>
      </w:r>
      <w:r w:rsidR="00EE1FD7">
        <w:t xml:space="preserve"> This statement directly speaks to us and our situation, against a rising tsunami of globalizing psychiatry and heightened presence of pharmaceutical businesses.    </w:t>
      </w:r>
      <w:r w:rsidR="0060645E">
        <w:t xml:space="preserve">Instead, the </w:t>
      </w:r>
      <w:r w:rsidR="006C0D84">
        <w:t>report</w:t>
      </w:r>
      <w:r w:rsidR="00A47B90">
        <w:t xml:space="preserve"> </w:t>
      </w:r>
      <w:r w:rsidR="0060645E">
        <w:t>call</w:t>
      </w:r>
      <w:r w:rsidR="00C6260C">
        <w:t>s</w:t>
      </w:r>
      <w:r w:rsidR="0060645E">
        <w:t xml:space="preserve"> States </w:t>
      </w:r>
      <w:r w:rsidR="00C6260C">
        <w:t xml:space="preserve">not to qualify social justice issues as mental disorders, and </w:t>
      </w:r>
      <w:r w:rsidR="0060645E">
        <w:t xml:space="preserve">to </w:t>
      </w:r>
      <w:r w:rsidR="001A41CD">
        <w:t>root out</w:t>
      </w:r>
      <w:r w:rsidR="00A47B90">
        <w:t xml:space="preserve"> </w:t>
      </w:r>
      <w:r w:rsidR="001A41CD">
        <w:t xml:space="preserve">the unjust </w:t>
      </w:r>
      <w:r w:rsidR="00D36651">
        <w:t xml:space="preserve">social, economic, </w:t>
      </w:r>
      <w:r w:rsidR="006C0D84">
        <w:t xml:space="preserve">cultural, and other </w:t>
      </w:r>
      <w:r w:rsidR="00D36651">
        <w:t>conditions</w:t>
      </w:r>
      <w:r w:rsidR="006C0D84">
        <w:t xml:space="preserve"> that cause </w:t>
      </w:r>
      <w:r w:rsidR="00895908">
        <w:t>suffering and exclusion</w:t>
      </w:r>
      <w:r w:rsidR="00D36651">
        <w:t xml:space="preserve">. </w:t>
      </w:r>
      <w:r>
        <w:t xml:space="preserve"> </w:t>
      </w:r>
    </w:p>
    <w:p w:rsidR="00C6260C" w:rsidRDefault="00C6260C" w:rsidP="00DE5585">
      <w:r w:rsidRPr="00C6260C">
        <w:t>We</w:t>
      </w:r>
      <w:r w:rsidR="00EE1FD7">
        <w:t>, persons with disabilities from the global south,</w:t>
      </w:r>
      <w:r w:rsidRPr="00C6260C">
        <w:t xml:space="preserve"> fully endorse the statement that a  "</w:t>
      </w:r>
      <w:r w:rsidRPr="00901A71">
        <w:rPr>
          <w:i/>
        </w:rPr>
        <w:t>combination of a dominant biomedical model, power asymmetries and the wide use of coercive practices together keep not only people with mental health conditions, but also the entire field of mental health, hostage to outdated and ineffective systems</w:t>
      </w:r>
      <w:r w:rsidRPr="00C6260C">
        <w:t>"</w:t>
      </w:r>
      <w:r>
        <w:t>, and the appeal to "</w:t>
      </w:r>
      <w:r w:rsidRPr="00901A71">
        <w:rPr>
          <w:i/>
        </w:rPr>
        <w:t>abandon the legacy of systems based on discrimination, exclusion and coercion</w:t>
      </w:r>
      <w:r>
        <w:t>"</w:t>
      </w:r>
      <w:r w:rsidRPr="00C6260C">
        <w:t>.</w:t>
      </w:r>
      <w:r>
        <w:t xml:space="preserve"> </w:t>
      </w:r>
      <w:r w:rsidR="00901A71">
        <w:t xml:space="preserve"> Bringing forth recent research on the violations and harms caused by over medicalization and coercion, the SR's report highlights his concerns with respect to 3 areas- the diminution of respect, dignity, autonomy,  and </w:t>
      </w:r>
      <w:r w:rsidR="00EE1FD7">
        <w:t xml:space="preserve"> </w:t>
      </w:r>
      <w:r w:rsidR="00901A71">
        <w:t xml:space="preserve"> lived experiences of persons with psychosocial disabilities; health related harms caused by psychiatric drugs not warranting their use as first line of treatment and as solution to social structural issues; and finally, the </w:t>
      </w:r>
      <w:r w:rsidR="00DF116A">
        <w:t>d</w:t>
      </w:r>
      <w:r w:rsidR="00901A71">
        <w:t>isproportionate over medicalization of some groups within the life span.</w:t>
      </w:r>
    </w:p>
    <w:p w:rsidR="00C6260C" w:rsidRDefault="0002122B" w:rsidP="00DE5585">
      <w:r w:rsidRPr="00DF116A">
        <w:t>A substantial part of the report</w:t>
      </w:r>
      <w:r w:rsidR="00EE1FD7" w:rsidRPr="00DF116A">
        <w:t xml:space="preserve"> is devoted to </w:t>
      </w:r>
      <w:r w:rsidR="00DF116A" w:rsidRPr="00DF116A">
        <w:t>describing the "quiet revolution" happening in neighbourhoods and communities, including dozens of</w:t>
      </w:r>
      <w:r w:rsidR="00EE1FD7" w:rsidRPr="00DF116A">
        <w:t xml:space="preserve"> </w:t>
      </w:r>
      <w:r w:rsidR="00DF116A" w:rsidRPr="00DF116A">
        <w:t xml:space="preserve">human rights based community mental health </w:t>
      </w:r>
      <w:r w:rsidR="00EE1FD7" w:rsidRPr="00DF116A">
        <w:t>projects from around the world</w:t>
      </w:r>
      <w:r w:rsidR="00DF116A" w:rsidRPr="00DF116A">
        <w:t xml:space="preserve">. </w:t>
      </w:r>
      <w:r w:rsidR="0090214B">
        <w:t xml:space="preserve"> </w:t>
      </w:r>
      <w:r w:rsidR="00DF116A" w:rsidRPr="00DF116A">
        <w:t xml:space="preserve">Dr. Puras makes a strong case for zero coercion in mental health, </w:t>
      </w:r>
      <w:r w:rsidR="00586878" w:rsidRPr="00DF116A">
        <w:t xml:space="preserve">placing an obligation on state parties </w:t>
      </w:r>
      <w:r w:rsidR="00DF116A" w:rsidRPr="00DF116A">
        <w:t xml:space="preserve">to scale such programs under realization of right to health care.  </w:t>
      </w:r>
      <w:r w:rsidR="0090214B">
        <w:t xml:space="preserve">We appreciate and agree to this far reaching strategy to </w:t>
      </w:r>
      <w:r w:rsidR="00DF116A" w:rsidRPr="00DF116A">
        <w:t xml:space="preserve"> </w:t>
      </w:r>
      <w:r w:rsidR="0090214B">
        <w:t xml:space="preserve">re-direct mental health work towards a more inclusive multi dimensional  infrastructure. </w:t>
      </w:r>
      <w:r w:rsidR="00DF116A" w:rsidRPr="00DF116A">
        <w:t>A key recommendation is to "e</w:t>
      </w:r>
      <w:r w:rsidR="00DF116A" w:rsidRPr="00DF116A">
        <w:rPr>
          <w:bCs/>
        </w:rPr>
        <w:t>nd the dismissal of alternative, rights-based support initiatives that are non-coercive".</w:t>
      </w:r>
      <w:r w:rsidR="00DF116A">
        <w:rPr>
          <w:bCs/>
        </w:rPr>
        <w:t xml:space="preserve">  </w:t>
      </w:r>
      <w:r w:rsidR="00DF116A">
        <w:rPr>
          <w:b/>
          <w:bCs/>
          <w:sz w:val="20"/>
          <w:szCs w:val="20"/>
        </w:rPr>
        <w:t xml:space="preserve"> </w:t>
      </w:r>
      <w:r w:rsidR="00C6260C">
        <w:t>Further, we wholesomely appreciate the many sections in the report, devoted to the issue of the full and effective participation of persons with lived experiences, and the call to  "recalibrate" communities and expand evidence to reflect the diversity of experiences by communities.</w:t>
      </w:r>
      <w:r w:rsidR="00EE1FD7">
        <w:t xml:space="preserve"> </w:t>
      </w:r>
    </w:p>
    <w:p w:rsidR="00360E0C" w:rsidRDefault="00DF116A">
      <w:r>
        <w:t>As we, persons with psychosocial disabilities from the global sout</w:t>
      </w:r>
      <w:r w:rsidR="00512433">
        <w:t>h</w:t>
      </w:r>
      <w:r>
        <w:t xml:space="preserve"> have been insisting, the violence, abuse, use of cruel, inhuman, torturous methods, and discrimination has become so systemic within the traditional mental health systems, as to be invisible.</w:t>
      </w:r>
      <w:r w:rsidR="00C2533E">
        <w:t xml:space="preserve"> We express gratitude </w:t>
      </w:r>
      <w:r w:rsidR="00512433">
        <w:t xml:space="preserve">to various UN efforts </w:t>
      </w:r>
      <w:r w:rsidR="00C2533E">
        <w:t xml:space="preserve">and </w:t>
      </w:r>
      <w:r w:rsidR="00512433">
        <w:t xml:space="preserve">our </w:t>
      </w:r>
      <w:r w:rsidR="00C2533E">
        <w:t xml:space="preserve">full confidence in the decade old Convention.  There is no further rationale for sequestering persons with psychosocial disabilities in age old undignified </w:t>
      </w:r>
      <w:r w:rsidR="00512433">
        <w:t xml:space="preserve">and human rights violative </w:t>
      </w:r>
      <w:r w:rsidR="00C2533E">
        <w:t xml:space="preserve">practices. </w:t>
      </w:r>
      <w:r w:rsidR="00512433">
        <w:t xml:space="preserve"> </w:t>
      </w:r>
      <w:r w:rsidR="00C2533E">
        <w:t>We insist that a</w:t>
      </w:r>
      <w:r>
        <w:t xml:space="preserve"> reparation process must begin and accelerate</w:t>
      </w:r>
      <w:r w:rsidR="00C2533E">
        <w:t xml:space="preserve"> to fulfill the </w:t>
      </w:r>
      <w:r w:rsidR="00512433">
        <w:t xml:space="preserve">mandate under the </w:t>
      </w:r>
      <w:r w:rsidR="00C2533E">
        <w:t>CRPD</w:t>
      </w:r>
      <w:r w:rsidR="00512433">
        <w:t>. We ask the UN and its Member States to embrace the recommendations of this report, which paves the way for the future of a human rights based mental health care.</w:t>
      </w:r>
      <w:r>
        <w:t xml:space="preserve"> </w:t>
      </w:r>
    </w:p>
    <w:p w:rsidR="00DF116A" w:rsidRDefault="00DF116A"/>
    <w:p w:rsidR="00DF116A" w:rsidRDefault="00DF116A"/>
    <w:p w:rsidR="00360E0C" w:rsidRDefault="00360E0C">
      <w:r>
        <w:t xml:space="preserve">Transforming Communities for Inclusion Asia Pacific </w:t>
      </w:r>
    </w:p>
    <w:p w:rsidR="00360E0C" w:rsidRDefault="00360E0C">
      <w:r>
        <w:t>Redesfera</w:t>
      </w:r>
      <w:r w:rsidR="00895908">
        <w:t xml:space="preserve"> Latinoamericana de la Diversidad Psicosocial</w:t>
      </w:r>
    </w:p>
    <w:p w:rsidR="00360E0C" w:rsidRDefault="00360E0C">
      <w:r>
        <w:t>Pan African Network of Persons with psychosocial disabilities</w:t>
      </w:r>
    </w:p>
    <w:sectPr w:rsidR="00360E0C" w:rsidSect="003B669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481" w:rsidRDefault="00501481" w:rsidP="00A03D25">
      <w:pPr>
        <w:spacing w:after="0" w:line="240" w:lineRule="auto"/>
      </w:pPr>
      <w:r>
        <w:separator/>
      </w:r>
    </w:p>
  </w:endnote>
  <w:endnote w:type="continuationSeparator" w:id="1">
    <w:p w:rsidR="00501481" w:rsidRDefault="00501481" w:rsidP="00A03D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明朝">
    <w:altName w:val="MS Mincho"/>
    <w:charset w:val="4E"/>
    <w:family w:val="auto"/>
    <w:pitch w:val="variable"/>
    <w:sig w:usb0="00000000"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481" w:rsidRDefault="00501481" w:rsidP="00A03D25">
      <w:pPr>
        <w:spacing w:after="0" w:line="240" w:lineRule="auto"/>
      </w:pPr>
      <w:r>
        <w:separator/>
      </w:r>
    </w:p>
  </w:footnote>
  <w:footnote w:type="continuationSeparator" w:id="1">
    <w:p w:rsidR="00501481" w:rsidRDefault="00501481" w:rsidP="00A03D25">
      <w:pPr>
        <w:spacing w:after="0" w:line="240" w:lineRule="auto"/>
      </w:pPr>
      <w:r>
        <w:continuationSeparator/>
      </w:r>
    </w:p>
  </w:footnote>
  <w:footnote w:id="2">
    <w:p w:rsidR="0002122B" w:rsidRDefault="0002122B" w:rsidP="006D7466">
      <w:pPr>
        <w:pStyle w:val="FootnoteText"/>
      </w:pPr>
      <w:r>
        <w:rPr>
          <w:rStyle w:val="FootnoteReference"/>
        </w:rPr>
        <w:footnoteRef/>
      </w:r>
      <w:r>
        <w:t xml:space="preserve"> A/HRC/35/21</w:t>
      </w:r>
    </w:p>
  </w:footnote>
  <w:footnote w:id="3">
    <w:p w:rsidR="0002122B" w:rsidRDefault="0002122B" w:rsidP="006D7466">
      <w:pPr>
        <w:pStyle w:val="FootnoteText"/>
      </w:pPr>
      <w:r>
        <w:rPr>
          <w:rStyle w:val="FootnoteReference"/>
        </w:rPr>
        <w:footnoteRef/>
      </w:r>
      <w:r>
        <w:t xml:space="preserve"> A/HRC/44/48</w:t>
      </w:r>
    </w:p>
  </w:footnote>
  <w:footnote w:id="4">
    <w:p w:rsidR="0002122B" w:rsidRDefault="0002122B">
      <w:pPr>
        <w:pStyle w:val="FootnoteText"/>
      </w:pPr>
      <w:r>
        <w:rPr>
          <w:rStyle w:val="FootnoteReference"/>
        </w:rPr>
        <w:footnoteRef/>
      </w:r>
      <w:r>
        <w:t>A/HRC/36/L.25</w:t>
      </w:r>
    </w:p>
  </w:footnote>
  <w:footnote w:id="5">
    <w:p w:rsidR="0002122B" w:rsidRDefault="0002122B">
      <w:pPr>
        <w:pStyle w:val="FootnoteText"/>
      </w:pPr>
      <w:r>
        <w:rPr>
          <w:rStyle w:val="FootnoteReference"/>
        </w:rPr>
        <w:footnoteRef/>
      </w:r>
      <w:r>
        <w:t xml:space="preserve"> A/HRC/43/41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68673A"/>
    <w:rsid w:val="0002122B"/>
    <w:rsid w:val="0007154D"/>
    <w:rsid w:val="00192815"/>
    <w:rsid w:val="001A41CD"/>
    <w:rsid w:val="001D6C2B"/>
    <w:rsid w:val="00286B21"/>
    <w:rsid w:val="002C3E55"/>
    <w:rsid w:val="002D1259"/>
    <w:rsid w:val="00331B86"/>
    <w:rsid w:val="00360E0C"/>
    <w:rsid w:val="00390220"/>
    <w:rsid w:val="003B6699"/>
    <w:rsid w:val="00501481"/>
    <w:rsid w:val="00512433"/>
    <w:rsid w:val="00586878"/>
    <w:rsid w:val="0060645E"/>
    <w:rsid w:val="0068673A"/>
    <w:rsid w:val="006C0D84"/>
    <w:rsid w:val="006D7466"/>
    <w:rsid w:val="006F0036"/>
    <w:rsid w:val="0079453E"/>
    <w:rsid w:val="00816AF0"/>
    <w:rsid w:val="00844909"/>
    <w:rsid w:val="008515FF"/>
    <w:rsid w:val="00864A75"/>
    <w:rsid w:val="00873D71"/>
    <w:rsid w:val="00895908"/>
    <w:rsid w:val="008F463D"/>
    <w:rsid w:val="00901A71"/>
    <w:rsid w:val="0090214B"/>
    <w:rsid w:val="00A03D25"/>
    <w:rsid w:val="00A47B90"/>
    <w:rsid w:val="00C2533E"/>
    <w:rsid w:val="00C6260C"/>
    <w:rsid w:val="00CD07F3"/>
    <w:rsid w:val="00D36651"/>
    <w:rsid w:val="00D87823"/>
    <w:rsid w:val="00DC791E"/>
    <w:rsid w:val="00DE5585"/>
    <w:rsid w:val="00DF116A"/>
    <w:rsid w:val="00EC5E5B"/>
    <w:rsid w:val="00EE1FD7"/>
    <w:rsid w:val="00FB5A7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6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90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5908"/>
    <w:rPr>
      <w:rFonts w:ascii="Lucida Grande" w:hAnsi="Lucida Grande" w:cs="Lucida Grande"/>
      <w:sz w:val="18"/>
      <w:szCs w:val="18"/>
    </w:rPr>
  </w:style>
  <w:style w:type="paragraph" w:styleId="FootnoteText">
    <w:name w:val="footnote text"/>
    <w:basedOn w:val="Normal"/>
    <w:link w:val="FootnoteTextChar"/>
    <w:uiPriority w:val="99"/>
    <w:semiHidden/>
    <w:unhideWhenUsed/>
    <w:rsid w:val="00A03D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3D25"/>
    <w:rPr>
      <w:sz w:val="20"/>
      <w:szCs w:val="20"/>
    </w:rPr>
  </w:style>
  <w:style w:type="character" w:styleId="FootnoteReference">
    <w:name w:val="footnote reference"/>
    <w:basedOn w:val="DefaultParagraphFont"/>
    <w:uiPriority w:val="99"/>
    <w:semiHidden/>
    <w:unhideWhenUsed/>
    <w:rsid w:val="00A03D25"/>
    <w:rPr>
      <w:vertAlign w:val="superscript"/>
    </w:rPr>
  </w:style>
  <w:style w:type="paragraph" w:customStyle="1" w:styleId="Default">
    <w:name w:val="Default"/>
    <w:rsid w:val="00DE558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3992C-F845-49B6-8ED7-26906C722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5898</Characters>
  <Application>Microsoft Office Word</Application>
  <DocSecurity>0</DocSecurity>
  <Lines>77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Bapu Trust</dc:creator>
  <cp:lastModifiedBy>Bapu Trust</cp:lastModifiedBy>
  <cp:revision>2</cp:revision>
  <dcterms:created xsi:type="dcterms:W3CDTF">2020-07-07T04:18:00Z</dcterms:created>
  <dcterms:modified xsi:type="dcterms:W3CDTF">2020-07-07T04:18:00Z</dcterms:modified>
</cp:coreProperties>
</file>