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C3" w:rsidRPr="00C52071" w:rsidRDefault="00897E40" w:rsidP="001B5BC6">
      <w:pPr>
        <w:pStyle w:val="Title"/>
        <w:jc w:val="center"/>
        <w:rPr>
          <w:rFonts w:ascii="Century Gothic" w:hAnsi="Century Gothic"/>
          <w:b/>
          <w:color w:val="auto"/>
          <w:sz w:val="24"/>
        </w:rPr>
      </w:pPr>
      <w:r w:rsidRPr="00C52071">
        <w:rPr>
          <w:rFonts w:ascii="Century Gothic" w:hAnsi="Century Gothic"/>
          <w:b/>
          <w:color w:val="auto"/>
          <w:sz w:val="24"/>
        </w:rPr>
        <w:t xml:space="preserve">Proposed </w:t>
      </w:r>
      <w:r w:rsidR="006454CD" w:rsidRPr="00C52071">
        <w:rPr>
          <w:rFonts w:ascii="Century Gothic" w:hAnsi="Century Gothic"/>
          <w:b/>
          <w:color w:val="auto"/>
          <w:sz w:val="24"/>
        </w:rPr>
        <w:t>Amendment</w:t>
      </w:r>
      <w:r w:rsidRPr="00C52071">
        <w:rPr>
          <w:rFonts w:ascii="Century Gothic" w:hAnsi="Century Gothic"/>
          <w:b/>
          <w:color w:val="auto"/>
          <w:sz w:val="24"/>
        </w:rPr>
        <w:t>s</w:t>
      </w:r>
      <w:r w:rsidR="004F66C9" w:rsidRPr="00C52071">
        <w:rPr>
          <w:rFonts w:ascii="Century Gothic" w:hAnsi="Century Gothic"/>
          <w:b/>
          <w:color w:val="auto"/>
          <w:sz w:val="24"/>
        </w:rPr>
        <w:t xml:space="preserve"> to </w:t>
      </w:r>
      <w:r w:rsidRPr="00C52071">
        <w:rPr>
          <w:rFonts w:ascii="Century Gothic" w:hAnsi="Century Gothic"/>
          <w:b/>
          <w:color w:val="auto"/>
          <w:sz w:val="24"/>
        </w:rPr>
        <w:t xml:space="preserve">the </w:t>
      </w:r>
      <w:r w:rsidR="004F66C9" w:rsidRPr="00C52071">
        <w:rPr>
          <w:rFonts w:ascii="Century Gothic" w:hAnsi="Century Gothic"/>
          <w:b/>
          <w:color w:val="auto"/>
          <w:sz w:val="24"/>
        </w:rPr>
        <w:t>P</w:t>
      </w:r>
      <w:r w:rsidR="005F378E" w:rsidRPr="00C52071">
        <w:rPr>
          <w:rFonts w:ascii="Century Gothic" w:hAnsi="Century Gothic"/>
          <w:b/>
          <w:color w:val="auto"/>
          <w:sz w:val="24"/>
        </w:rPr>
        <w:t xml:space="preserve">acific </w:t>
      </w:r>
      <w:r w:rsidR="004F66C9" w:rsidRPr="00C52071">
        <w:rPr>
          <w:rFonts w:ascii="Century Gothic" w:hAnsi="Century Gothic"/>
          <w:b/>
          <w:color w:val="auto"/>
          <w:sz w:val="24"/>
        </w:rPr>
        <w:t>D</w:t>
      </w:r>
      <w:r w:rsidR="005F378E" w:rsidRPr="00C52071">
        <w:rPr>
          <w:rFonts w:ascii="Century Gothic" w:hAnsi="Century Gothic"/>
          <w:b/>
          <w:color w:val="auto"/>
          <w:sz w:val="24"/>
        </w:rPr>
        <w:t xml:space="preserve">isability </w:t>
      </w:r>
      <w:r w:rsidR="004F66C9" w:rsidRPr="00C52071">
        <w:rPr>
          <w:rFonts w:ascii="Century Gothic" w:hAnsi="Century Gothic"/>
          <w:b/>
          <w:color w:val="auto"/>
          <w:sz w:val="24"/>
        </w:rPr>
        <w:t>F</w:t>
      </w:r>
      <w:r w:rsidR="005F378E" w:rsidRPr="00C52071">
        <w:rPr>
          <w:rFonts w:ascii="Century Gothic" w:hAnsi="Century Gothic"/>
          <w:b/>
          <w:color w:val="auto"/>
          <w:sz w:val="24"/>
        </w:rPr>
        <w:t>orum</w:t>
      </w:r>
      <w:r w:rsidR="00E51402" w:rsidRPr="00C52071">
        <w:rPr>
          <w:rFonts w:ascii="Century Gothic" w:hAnsi="Century Gothic"/>
          <w:b/>
          <w:color w:val="auto"/>
          <w:sz w:val="24"/>
        </w:rPr>
        <w:t xml:space="preserve"> </w:t>
      </w:r>
      <w:r w:rsidR="004F66C9" w:rsidRPr="00C52071">
        <w:rPr>
          <w:rFonts w:ascii="Century Gothic" w:hAnsi="Century Gothic"/>
          <w:b/>
          <w:color w:val="auto"/>
          <w:sz w:val="24"/>
        </w:rPr>
        <w:t>Constitution</w:t>
      </w:r>
    </w:p>
    <w:p w:rsidR="00612546" w:rsidRPr="00C52071" w:rsidRDefault="002D4B8E" w:rsidP="003D1890">
      <w:pPr>
        <w:jc w:val="center"/>
        <w:rPr>
          <w:rFonts w:ascii="Century Gothic" w:hAnsi="Century Gothic"/>
          <w:sz w:val="24"/>
        </w:rPr>
      </w:pPr>
      <w:r w:rsidRPr="00C52071">
        <w:rPr>
          <w:rFonts w:ascii="Century Gothic" w:hAnsi="Century Gothic"/>
          <w:sz w:val="24"/>
        </w:rPr>
        <w:t xml:space="preserve">Submitted by the Board </w:t>
      </w:r>
      <w:r w:rsidR="001B5BC6" w:rsidRPr="00C52071">
        <w:rPr>
          <w:rFonts w:ascii="Century Gothic" w:hAnsi="Century Gothic"/>
          <w:sz w:val="24"/>
        </w:rPr>
        <w:t xml:space="preserve">to the </w:t>
      </w:r>
      <w:r w:rsidR="00E51402" w:rsidRPr="00C52071">
        <w:rPr>
          <w:rFonts w:ascii="Century Gothic" w:hAnsi="Century Gothic"/>
          <w:sz w:val="24"/>
        </w:rPr>
        <w:t xml:space="preserve">PDF </w:t>
      </w:r>
      <w:r w:rsidR="001B5BC6" w:rsidRPr="00C52071">
        <w:rPr>
          <w:rFonts w:ascii="Century Gothic" w:hAnsi="Century Gothic"/>
          <w:sz w:val="24"/>
        </w:rPr>
        <w:t>General Forum</w:t>
      </w:r>
      <w:r w:rsidR="00462F48" w:rsidRPr="00C52071">
        <w:rPr>
          <w:rFonts w:ascii="Century Gothic" w:hAnsi="Century Gothic"/>
          <w:sz w:val="24"/>
        </w:rPr>
        <w:t>,</w:t>
      </w:r>
      <w:r w:rsidR="001B5BC6" w:rsidRPr="00C52071">
        <w:rPr>
          <w:rFonts w:ascii="Century Gothic" w:hAnsi="Century Gothic"/>
          <w:sz w:val="24"/>
        </w:rPr>
        <w:t xml:space="preserve"> </w:t>
      </w:r>
      <w:r w:rsidR="005177F7" w:rsidRPr="00C52071">
        <w:rPr>
          <w:rFonts w:ascii="Century Gothic" w:hAnsi="Century Gothic"/>
          <w:sz w:val="24"/>
        </w:rPr>
        <w:t xml:space="preserve">Tanoa </w:t>
      </w:r>
      <w:r w:rsidR="00612546" w:rsidRPr="00C52071">
        <w:rPr>
          <w:rFonts w:ascii="Century Gothic" w:hAnsi="Century Gothic"/>
          <w:sz w:val="24"/>
        </w:rPr>
        <w:t xml:space="preserve">Tusitala </w:t>
      </w:r>
      <w:r w:rsidR="005177F7" w:rsidRPr="00C52071">
        <w:rPr>
          <w:rFonts w:ascii="Century Gothic" w:hAnsi="Century Gothic"/>
          <w:sz w:val="24"/>
        </w:rPr>
        <w:t xml:space="preserve">Hotel, </w:t>
      </w:r>
      <w:r w:rsidR="00612546" w:rsidRPr="00C52071">
        <w:rPr>
          <w:rFonts w:ascii="Century Gothic" w:hAnsi="Century Gothic"/>
          <w:sz w:val="24"/>
        </w:rPr>
        <w:t>Ap</w:t>
      </w:r>
      <w:r w:rsidR="001B5BC6" w:rsidRPr="00C52071">
        <w:rPr>
          <w:rFonts w:ascii="Century Gothic" w:hAnsi="Century Gothic"/>
          <w:sz w:val="24"/>
        </w:rPr>
        <w:t>i</w:t>
      </w:r>
      <w:r w:rsidR="00612546" w:rsidRPr="00C52071">
        <w:rPr>
          <w:rFonts w:ascii="Century Gothic" w:hAnsi="Century Gothic"/>
          <w:sz w:val="24"/>
        </w:rPr>
        <w:t>a</w:t>
      </w:r>
      <w:r w:rsidR="001B5BC6" w:rsidRPr="00C52071">
        <w:rPr>
          <w:rFonts w:ascii="Century Gothic" w:hAnsi="Century Gothic"/>
          <w:sz w:val="24"/>
        </w:rPr>
        <w:t xml:space="preserve">, </w:t>
      </w:r>
      <w:r w:rsidR="00612546" w:rsidRPr="00C52071">
        <w:rPr>
          <w:rFonts w:ascii="Century Gothic" w:hAnsi="Century Gothic"/>
          <w:sz w:val="24"/>
        </w:rPr>
        <w:t>Samoa</w:t>
      </w:r>
    </w:p>
    <w:p w:rsidR="001B5BC6" w:rsidRPr="00C52071" w:rsidRDefault="001B5BC6" w:rsidP="003D1890">
      <w:pPr>
        <w:jc w:val="center"/>
        <w:rPr>
          <w:rFonts w:ascii="Century Gothic" w:hAnsi="Century Gothic"/>
          <w:sz w:val="24"/>
        </w:rPr>
      </w:pPr>
      <w:r w:rsidRPr="00C52071">
        <w:rPr>
          <w:rFonts w:ascii="Century Gothic" w:hAnsi="Century Gothic"/>
          <w:sz w:val="24"/>
        </w:rPr>
        <w:t>Friday, 2</w:t>
      </w:r>
      <w:r w:rsidR="00612546" w:rsidRPr="00C52071">
        <w:rPr>
          <w:rFonts w:ascii="Century Gothic" w:hAnsi="Century Gothic"/>
          <w:sz w:val="24"/>
        </w:rPr>
        <w:t>4</w:t>
      </w:r>
      <w:r w:rsidRPr="00C52071">
        <w:rPr>
          <w:rFonts w:ascii="Century Gothic" w:hAnsi="Century Gothic"/>
          <w:sz w:val="24"/>
        </w:rPr>
        <w:t xml:space="preserve"> February 201</w:t>
      </w:r>
      <w:r w:rsidR="00612546" w:rsidRPr="00C52071">
        <w:rPr>
          <w:rFonts w:ascii="Century Gothic" w:hAnsi="Century Gothic"/>
          <w:sz w:val="24"/>
        </w:rPr>
        <w:t>7</w:t>
      </w:r>
    </w:p>
    <w:p w:rsidR="004F66C9" w:rsidRPr="00C52071" w:rsidRDefault="004F66C9">
      <w:pPr>
        <w:rPr>
          <w:rFonts w:ascii="Century Gothic" w:hAnsi="Century Gothic"/>
          <w:sz w:val="24"/>
        </w:rPr>
      </w:pPr>
    </w:p>
    <w:p w:rsidR="00856BE4" w:rsidRPr="00C52071" w:rsidRDefault="00B927A5" w:rsidP="00C52071">
      <w:pPr>
        <w:pStyle w:val="Heading1"/>
        <w:shd w:val="clear" w:color="auto" w:fill="D9D9D9" w:themeFill="background1" w:themeFillShade="D9"/>
        <w:ind w:left="720"/>
        <w:rPr>
          <w:rFonts w:ascii="Century Gothic" w:hAnsi="Century Gothic"/>
          <w:b w:val="0"/>
          <w:color w:val="auto"/>
          <w:sz w:val="24"/>
        </w:rPr>
      </w:pPr>
      <w:r w:rsidRPr="00C52071">
        <w:rPr>
          <w:rFonts w:ascii="Century Gothic" w:hAnsi="Century Gothic"/>
          <w:b w:val="0"/>
          <w:color w:val="auto"/>
          <w:sz w:val="24"/>
        </w:rPr>
        <w:t xml:space="preserve">Proposal 1 - </w:t>
      </w:r>
      <w:r w:rsidR="009B111F" w:rsidRPr="00C52071">
        <w:rPr>
          <w:rFonts w:ascii="Century Gothic" w:hAnsi="Century Gothic"/>
          <w:b w:val="0"/>
          <w:color w:val="auto"/>
          <w:sz w:val="24"/>
        </w:rPr>
        <w:t xml:space="preserve">Clause </w:t>
      </w:r>
      <w:r w:rsidR="00C4381D" w:rsidRPr="00C52071">
        <w:rPr>
          <w:rFonts w:ascii="Century Gothic" w:hAnsi="Century Gothic"/>
          <w:b w:val="0"/>
          <w:color w:val="auto"/>
          <w:sz w:val="24"/>
        </w:rPr>
        <w:t>2 Objects:</w:t>
      </w:r>
    </w:p>
    <w:p w:rsidR="009B111F" w:rsidRPr="00C52071" w:rsidRDefault="009B111F">
      <w:pPr>
        <w:rPr>
          <w:rFonts w:ascii="Century Gothic" w:hAnsi="Century Gothic"/>
          <w:sz w:val="24"/>
        </w:rPr>
      </w:pPr>
    </w:p>
    <w:p w:rsidR="009B111F" w:rsidRPr="00C52071" w:rsidRDefault="009B111F" w:rsidP="00DF3B20">
      <w:pPr>
        <w:pStyle w:val="Heading2"/>
        <w:ind w:left="709"/>
        <w:rPr>
          <w:rFonts w:ascii="Century Gothic" w:hAnsi="Century Gothic"/>
          <w:b w:val="0"/>
          <w:color w:val="auto"/>
          <w:sz w:val="24"/>
        </w:rPr>
      </w:pPr>
      <w:r w:rsidRPr="00C52071">
        <w:rPr>
          <w:rFonts w:ascii="Century Gothic" w:hAnsi="Century Gothic"/>
          <w:b w:val="0"/>
          <w:color w:val="auto"/>
          <w:sz w:val="24"/>
        </w:rPr>
        <w:t>Current</w:t>
      </w:r>
    </w:p>
    <w:p w:rsidR="00C4381D" w:rsidRPr="00C52071" w:rsidRDefault="00C4381D" w:rsidP="00C4381D">
      <w:pPr>
        <w:spacing w:after="160" w:line="259" w:lineRule="auto"/>
        <w:rPr>
          <w:rFonts w:ascii="Century Gothic" w:hAnsi="Century Gothic"/>
          <w:sz w:val="24"/>
        </w:rPr>
      </w:pPr>
      <w:r w:rsidRPr="00C52071">
        <w:rPr>
          <w:rFonts w:ascii="Century Gothic" w:hAnsi="Century Gothic"/>
          <w:sz w:val="24"/>
        </w:rPr>
        <w:t>The objects of the PDF are to within the Pacific region:</w:t>
      </w:r>
      <w:bookmarkStart w:id="0" w:name="OLE_LINK2"/>
      <w:bookmarkEnd w:id="0"/>
    </w:p>
    <w:p w:rsidR="00C4381D" w:rsidRPr="00C52071" w:rsidRDefault="002D4B8E" w:rsidP="00C4381D">
      <w:pPr>
        <w:numPr>
          <w:ilvl w:val="0"/>
          <w:numId w:val="7"/>
        </w:numPr>
        <w:spacing w:after="160" w:line="259" w:lineRule="auto"/>
        <w:rPr>
          <w:rFonts w:ascii="Century Gothic" w:hAnsi="Century Gothic"/>
          <w:sz w:val="24"/>
        </w:rPr>
      </w:pPr>
      <w:r w:rsidRPr="00C52071">
        <w:rPr>
          <w:rFonts w:ascii="Century Gothic" w:hAnsi="Century Gothic"/>
          <w:sz w:val="24"/>
        </w:rPr>
        <w:t>**</w:t>
      </w:r>
      <w:r w:rsidR="00C4381D" w:rsidRPr="00C52071">
        <w:rPr>
          <w:rFonts w:ascii="Century Gothic" w:hAnsi="Century Gothic"/>
          <w:sz w:val="24"/>
        </w:rPr>
        <w:t>Promote and advocate for the recognition of the human rights of persons with disabilities.</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Promote and advocate for the recognition of the needs and interests of Pacific persons with disabilities in respect of political, economic, social and cultural development.</w:t>
      </w:r>
    </w:p>
    <w:p w:rsidR="00C4381D" w:rsidRPr="00C52071" w:rsidRDefault="002D4B8E" w:rsidP="00C4381D">
      <w:pPr>
        <w:numPr>
          <w:ilvl w:val="0"/>
          <w:numId w:val="7"/>
        </w:numPr>
        <w:spacing w:after="160" w:line="259" w:lineRule="auto"/>
        <w:rPr>
          <w:rFonts w:ascii="Century Gothic" w:hAnsi="Century Gothic"/>
          <w:sz w:val="24"/>
        </w:rPr>
      </w:pPr>
      <w:r w:rsidRPr="00C52071">
        <w:rPr>
          <w:rFonts w:ascii="Century Gothic" w:hAnsi="Century Gothic"/>
          <w:sz w:val="24"/>
        </w:rPr>
        <w:t>**</w:t>
      </w:r>
      <w:r w:rsidR="00C4381D" w:rsidRPr="00C52071">
        <w:rPr>
          <w:rFonts w:ascii="Century Gothic" w:hAnsi="Century Gothic"/>
          <w:sz w:val="24"/>
        </w:rPr>
        <w:t>Promote and advocate for the recognition of the needs and rights of women with disabilities.</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Provide a democratic multilateral decision-making forum for the resolution of issues that have a Pacific regional dimension.</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Collect and disseminate information about disability-related concerns in the Pacific region.</w:t>
      </w:r>
    </w:p>
    <w:p w:rsidR="00C4381D" w:rsidRPr="00C52071" w:rsidRDefault="002D4B8E" w:rsidP="00C4381D">
      <w:pPr>
        <w:numPr>
          <w:ilvl w:val="0"/>
          <w:numId w:val="7"/>
        </w:numPr>
        <w:spacing w:after="160" w:line="259" w:lineRule="auto"/>
        <w:rPr>
          <w:rFonts w:ascii="Century Gothic" w:hAnsi="Century Gothic"/>
          <w:sz w:val="24"/>
        </w:rPr>
      </w:pPr>
      <w:r w:rsidRPr="00C52071">
        <w:rPr>
          <w:rFonts w:ascii="Century Gothic" w:hAnsi="Century Gothic"/>
          <w:sz w:val="24"/>
        </w:rPr>
        <w:t>**</w:t>
      </w:r>
      <w:r w:rsidR="00C4381D" w:rsidRPr="00C52071">
        <w:rPr>
          <w:rFonts w:ascii="Century Gothic" w:hAnsi="Century Gothic"/>
          <w:sz w:val="24"/>
        </w:rPr>
        <w:t xml:space="preserve">Encourage and support the development of Pacific </w:t>
      </w:r>
      <w:r w:rsidR="00C52071" w:rsidRPr="00C52071">
        <w:rPr>
          <w:rFonts w:ascii="Century Gothic" w:hAnsi="Century Gothic"/>
          <w:sz w:val="24"/>
        </w:rPr>
        <w:t xml:space="preserve">disabled </w:t>
      </w:r>
      <w:proofErr w:type="gramStart"/>
      <w:r w:rsidR="00C52071" w:rsidRPr="00C52071">
        <w:rPr>
          <w:rFonts w:ascii="Century Gothic" w:hAnsi="Century Gothic"/>
          <w:sz w:val="24"/>
        </w:rPr>
        <w:t>persons</w:t>
      </w:r>
      <w:proofErr w:type="gramEnd"/>
      <w:r w:rsidR="00C52071" w:rsidRPr="00C52071">
        <w:rPr>
          <w:rFonts w:ascii="Century Gothic" w:hAnsi="Century Gothic"/>
          <w:sz w:val="24"/>
        </w:rPr>
        <w:t xml:space="preserve"> organisations</w:t>
      </w:r>
      <w:r w:rsidR="00C4381D" w:rsidRPr="00C52071">
        <w:rPr>
          <w:rFonts w:ascii="Century Gothic" w:hAnsi="Century Gothic"/>
          <w:sz w:val="24"/>
        </w:rPr>
        <w:t>.</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Promote cooperation and joint activity in respect of disability-related concerns among Pacific region disabled persons organisations, agencies of the United Nations in the Asia and Pacific region, Pacific governments, Pacific region national human rights institutions, intergovernmental bodies, donor and development agencies and other relevant bodies.</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Develop and publish disability policy and program resources.</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Promote and support research into disability-related concerns in the Pacific region.</w:t>
      </w:r>
    </w:p>
    <w:p w:rsidR="00C4381D" w:rsidRPr="00C52071" w:rsidRDefault="002D4B8E" w:rsidP="00C4381D">
      <w:pPr>
        <w:numPr>
          <w:ilvl w:val="0"/>
          <w:numId w:val="7"/>
        </w:numPr>
        <w:spacing w:after="160" w:line="259" w:lineRule="auto"/>
        <w:rPr>
          <w:rFonts w:ascii="Century Gothic" w:hAnsi="Century Gothic"/>
          <w:sz w:val="24"/>
        </w:rPr>
      </w:pPr>
      <w:r w:rsidRPr="00C52071">
        <w:rPr>
          <w:rFonts w:ascii="Century Gothic" w:hAnsi="Century Gothic"/>
          <w:sz w:val="24"/>
        </w:rPr>
        <w:lastRenderedPageBreak/>
        <w:t>**</w:t>
      </w:r>
      <w:r w:rsidR="00C4381D" w:rsidRPr="00C52071">
        <w:rPr>
          <w:rFonts w:ascii="Century Gothic" w:hAnsi="Century Gothic"/>
          <w:sz w:val="24"/>
        </w:rPr>
        <w:t>Promote, support and monitor the implementation of the UNESCAP Biwako Millennium Framework, UN Millennium Development goals and the Convention on the Rights of Persons with Disabilities.</w:t>
      </w:r>
    </w:p>
    <w:p w:rsidR="00C4381D" w:rsidRPr="00C52071" w:rsidRDefault="002D4B8E" w:rsidP="00C4381D">
      <w:pPr>
        <w:numPr>
          <w:ilvl w:val="0"/>
          <w:numId w:val="7"/>
        </w:numPr>
        <w:spacing w:after="160" w:line="259" w:lineRule="auto"/>
        <w:rPr>
          <w:rFonts w:ascii="Century Gothic" w:hAnsi="Century Gothic"/>
          <w:sz w:val="24"/>
        </w:rPr>
      </w:pPr>
      <w:r w:rsidRPr="00C52071">
        <w:rPr>
          <w:rFonts w:ascii="Century Gothic" w:hAnsi="Century Gothic"/>
          <w:sz w:val="24"/>
        </w:rPr>
        <w:t>**</w:t>
      </w:r>
      <w:r w:rsidR="00C4381D" w:rsidRPr="00C52071">
        <w:rPr>
          <w:rFonts w:ascii="Century Gothic" w:hAnsi="Century Gothic"/>
          <w:sz w:val="24"/>
        </w:rPr>
        <w:t>Promote, support and monitor the implementation of the Pacific Plan and the United Nations Convention on the Rights of Persons with Disabilities, and all other intergovernmental agreements and initiatives for the benefit of persons with disabilities.</w:t>
      </w:r>
    </w:p>
    <w:p w:rsidR="00C4381D" w:rsidRPr="00C52071" w:rsidRDefault="00C4381D" w:rsidP="00C4381D">
      <w:pPr>
        <w:numPr>
          <w:ilvl w:val="0"/>
          <w:numId w:val="7"/>
        </w:numPr>
        <w:spacing w:after="160" w:line="259" w:lineRule="auto"/>
        <w:rPr>
          <w:rFonts w:ascii="Century Gothic" w:hAnsi="Century Gothic"/>
          <w:sz w:val="24"/>
        </w:rPr>
      </w:pPr>
      <w:r w:rsidRPr="00C52071">
        <w:rPr>
          <w:rFonts w:ascii="Century Gothic" w:hAnsi="Century Gothic"/>
          <w:sz w:val="24"/>
        </w:rPr>
        <w:t>Represent and promote the interests and concerns of the PDF at Pacific regional, Asian and Pacific regional and international events and decision-making processes.</w:t>
      </w:r>
    </w:p>
    <w:p w:rsidR="009B111F" w:rsidRPr="00C52071" w:rsidRDefault="009B111F" w:rsidP="00DF3B20">
      <w:pPr>
        <w:ind w:left="709"/>
        <w:rPr>
          <w:rFonts w:ascii="Century Gothic" w:hAnsi="Century Gothic"/>
          <w:sz w:val="24"/>
          <w:lang w:val="en-US"/>
        </w:rPr>
      </w:pPr>
      <w:bookmarkStart w:id="1" w:name="_TOC3823"/>
      <w:bookmarkStart w:id="2" w:name="TOC253643608"/>
      <w:bookmarkEnd w:id="1"/>
      <w:bookmarkEnd w:id="2"/>
    </w:p>
    <w:p w:rsidR="00B927A5" w:rsidRPr="00C52071" w:rsidRDefault="00B927A5" w:rsidP="00B927A5">
      <w:pPr>
        <w:pStyle w:val="Heading2"/>
        <w:ind w:left="709"/>
        <w:rPr>
          <w:rFonts w:ascii="Century Gothic" w:hAnsi="Century Gothic"/>
          <w:b w:val="0"/>
          <w:color w:val="auto"/>
          <w:sz w:val="24"/>
        </w:rPr>
      </w:pPr>
      <w:r w:rsidRPr="00C52071">
        <w:rPr>
          <w:rFonts w:ascii="Century Gothic" w:hAnsi="Century Gothic"/>
          <w:b w:val="0"/>
          <w:color w:val="auto"/>
          <w:sz w:val="24"/>
        </w:rPr>
        <w:t>Change</w:t>
      </w:r>
    </w:p>
    <w:p w:rsidR="009B111F" w:rsidRPr="00C52071" w:rsidRDefault="00371517" w:rsidP="00541CC7">
      <w:pPr>
        <w:pStyle w:val="ListParagraph"/>
        <w:tabs>
          <w:tab w:val="left" w:pos="993"/>
        </w:tabs>
        <w:ind w:left="709"/>
        <w:rPr>
          <w:rFonts w:ascii="Century Gothic" w:hAnsi="Century Gothic"/>
          <w:sz w:val="24"/>
        </w:rPr>
      </w:pPr>
      <w:r w:rsidRPr="00C52071">
        <w:rPr>
          <w:rFonts w:ascii="Century Gothic" w:hAnsi="Century Gothic"/>
          <w:sz w:val="24"/>
        </w:rPr>
        <w:t xml:space="preserve">Replace </w:t>
      </w:r>
      <w:r w:rsidR="00B7343E" w:rsidRPr="00C52071">
        <w:rPr>
          <w:rFonts w:ascii="Century Gothic" w:hAnsi="Century Gothic"/>
          <w:sz w:val="24"/>
        </w:rPr>
        <w:t xml:space="preserve">the </w:t>
      </w:r>
      <w:r w:rsidR="00E32D58" w:rsidRPr="00C52071">
        <w:rPr>
          <w:rFonts w:ascii="Century Gothic" w:hAnsi="Century Gothic"/>
          <w:sz w:val="24"/>
        </w:rPr>
        <w:t>5</w:t>
      </w:r>
      <w:r w:rsidR="00B7343E" w:rsidRPr="00C52071">
        <w:rPr>
          <w:rFonts w:ascii="Century Gothic" w:hAnsi="Century Gothic"/>
          <w:sz w:val="24"/>
        </w:rPr>
        <w:t xml:space="preserve"> </w:t>
      </w:r>
      <w:r w:rsidR="00DA0D11" w:rsidRPr="00C52071">
        <w:rPr>
          <w:rFonts w:ascii="Century Gothic" w:hAnsi="Century Gothic"/>
          <w:sz w:val="24"/>
        </w:rPr>
        <w:t xml:space="preserve">statements above </w:t>
      </w:r>
      <w:r w:rsidR="00B7343E" w:rsidRPr="00C52071">
        <w:rPr>
          <w:rFonts w:ascii="Century Gothic" w:hAnsi="Century Gothic"/>
          <w:sz w:val="24"/>
        </w:rPr>
        <w:t xml:space="preserve">marked with </w:t>
      </w:r>
      <w:r w:rsidR="002D4B8E" w:rsidRPr="00C52071">
        <w:rPr>
          <w:rFonts w:ascii="Century Gothic" w:hAnsi="Century Gothic"/>
          <w:sz w:val="24"/>
        </w:rPr>
        <w:t xml:space="preserve">2 </w:t>
      </w:r>
      <w:r w:rsidR="00B7343E" w:rsidRPr="00C52071">
        <w:rPr>
          <w:rFonts w:ascii="Century Gothic" w:hAnsi="Century Gothic"/>
          <w:sz w:val="24"/>
        </w:rPr>
        <w:t>star</w:t>
      </w:r>
      <w:r w:rsidR="002D4B8E" w:rsidRPr="00C52071">
        <w:rPr>
          <w:rFonts w:ascii="Century Gothic" w:hAnsi="Century Gothic"/>
          <w:sz w:val="24"/>
        </w:rPr>
        <w:t>s</w:t>
      </w:r>
      <w:r w:rsidR="00B7343E" w:rsidRPr="00C52071">
        <w:rPr>
          <w:rFonts w:ascii="Century Gothic" w:hAnsi="Century Gothic"/>
          <w:sz w:val="24"/>
        </w:rPr>
        <w:t xml:space="preserve"> (</w:t>
      </w:r>
      <w:r w:rsidR="002D4B8E" w:rsidRPr="00C52071">
        <w:rPr>
          <w:rFonts w:ascii="Century Gothic" w:hAnsi="Century Gothic"/>
          <w:sz w:val="24"/>
        </w:rPr>
        <w:t>*</w:t>
      </w:r>
      <w:r w:rsidR="00B7343E" w:rsidRPr="00C52071">
        <w:rPr>
          <w:rFonts w:ascii="Century Gothic" w:hAnsi="Century Gothic"/>
          <w:sz w:val="24"/>
        </w:rPr>
        <w:t xml:space="preserve">*) </w:t>
      </w:r>
      <w:r w:rsidRPr="00C52071">
        <w:rPr>
          <w:rFonts w:ascii="Century Gothic" w:hAnsi="Century Gothic"/>
          <w:sz w:val="24"/>
        </w:rPr>
        <w:t xml:space="preserve">with </w:t>
      </w:r>
      <w:r w:rsidR="002D4B8E" w:rsidRPr="00C52071">
        <w:rPr>
          <w:rFonts w:ascii="Century Gothic" w:hAnsi="Century Gothic"/>
          <w:sz w:val="24"/>
        </w:rPr>
        <w:t>the following:</w:t>
      </w:r>
    </w:p>
    <w:p w:rsidR="00E32D58" w:rsidRPr="00C52071" w:rsidRDefault="00E32D58" w:rsidP="00E32D58">
      <w:pPr>
        <w:numPr>
          <w:ilvl w:val="0"/>
          <w:numId w:val="5"/>
        </w:numPr>
        <w:spacing w:after="160" w:line="259" w:lineRule="auto"/>
        <w:rPr>
          <w:rFonts w:ascii="Century Gothic" w:hAnsi="Century Gothic"/>
          <w:sz w:val="24"/>
        </w:rPr>
      </w:pPr>
      <w:r w:rsidRPr="00C52071">
        <w:rPr>
          <w:rFonts w:ascii="Century Gothic" w:hAnsi="Century Gothic"/>
          <w:sz w:val="24"/>
        </w:rPr>
        <w:t xml:space="preserve">Promote and advocate for the recognition of </w:t>
      </w:r>
      <w:r w:rsidR="00A86E8B" w:rsidRPr="00C52071">
        <w:rPr>
          <w:rFonts w:ascii="Century Gothic" w:hAnsi="Century Gothic"/>
          <w:sz w:val="24"/>
        </w:rPr>
        <w:t xml:space="preserve">ALL </w:t>
      </w:r>
      <w:r w:rsidRPr="00C52071">
        <w:rPr>
          <w:rFonts w:ascii="Century Gothic" w:hAnsi="Century Gothic"/>
          <w:sz w:val="24"/>
        </w:rPr>
        <w:t xml:space="preserve">human rights of </w:t>
      </w:r>
      <w:r w:rsidR="00A86E8B" w:rsidRPr="00C52071">
        <w:rPr>
          <w:rFonts w:ascii="Century Gothic" w:hAnsi="Century Gothic"/>
          <w:sz w:val="24"/>
        </w:rPr>
        <w:t xml:space="preserve">ALL </w:t>
      </w:r>
      <w:r w:rsidRPr="00C52071">
        <w:rPr>
          <w:rFonts w:ascii="Century Gothic" w:hAnsi="Century Gothic"/>
          <w:sz w:val="24"/>
        </w:rPr>
        <w:t xml:space="preserve">persons with disabilities. </w:t>
      </w:r>
    </w:p>
    <w:p w:rsidR="00D4277A" w:rsidRPr="00C52071" w:rsidRDefault="00D4277A" w:rsidP="00D4277A">
      <w:pPr>
        <w:numPr>
          <w:ilvl w:val="0"/>
          <w:numId w:val="5"/>
        </w:numPr>
        <w:spacing w:after="160" w:line="259" w:lineRule="auto"/>
        <w:rPr>
          <w:rFonts w:ascii="Century Gothic" w:hAnsi="Century Gothic"/>
          <w:sz w:val="24"/>
        </w:rPr>
      </w:pPr>
      <w:r w:rsidRPr="00C52071">
        <w:rPr>
          <w:rFonts w:ascii="Century Gothic" w:hAnsi="Century Gothic"/>
          <w:sz w:val="24"/>
        </w:rPr>
        <w:t>Promote and advocate for the recognition of the needs and rights of women</w:t>
      </w:r>
      <w:r w:rsidR="00897158" w:rsidRPr="00C52071">
        <w:rPr>
          <w:rFonts w:ascii="Century Gothic" w:hAnsi="Century Gothic"/>
          <w:sz w:val="24"/>
        </w:rPr>
        <w:t>,</w:t>
      </w:r>
      <w:r w:rsidRPr="00C52071">
        <w:rPr>
          <w:rFonts w:ascii="Century Gothic" w:hAnsi="Century Gothic"/>
          <w:sz w:val="24"/>
        </w:rPr>
        <w:t xml:space="preserve"> </w:t>
      </w:r>
      <w:r w:rsidR="00564375" w:rsidRPr="00C52071">
        <w:rPr>
          <w:rFonts w:ascii="Century Gothic" w:hAnsi="Century Gothic"/>
          <w:sz w:val="24"/>
        </w:rPr>
        <w:t xml:space="preserve">YOUTH </w:t>
      </w:r>
      <w:r w:rsidR="00897158" w:rsidRPr="00C52071">
        <w:rPr>
          <w:rFonts w:ascii="Century Gothic" w:hAnsi="Century Gothic"/>
          <w:sz w:val="24"/>
        </w:rPr>
        <w:t xml:space="preserve">AND CHILDREN </w:t>
      </w:r>
      <w:r w:rsidRPr="00C52071">
        <w:rPr>
          <w:rFonts w:ascii="Century Gothic" w:hAnsi="Century Gothic"/>
          <w:sz w:val="24"/>
        </w:rPr>
        <w:t>with disabilities.</w:t>
      </w:r>
    </w:p>
    <w:p w:rsidR="009C2031" w:rsidRPr="00C52071" w:rsidRDefault="009C2031" w:rsidP="009C2031">
      <w:pPr>
        <w:numPr>
          <w:ilvl w:val="0"/>
          <w:numId w:val="5"/>
        </w:numPr>
        <w:spacing w:after="160" w:line="259" w:lineRule="auto"/>
        <w:rPr>
          <w:rFonts w:ascii="Century Gothic" w:hAnsi="Century Gothic"/>
          <w:sz w:val="24"/>
        </w:rPr>
      </w:pPr>
      <w:r w:rsidRPr="00C52071">
        <w:rPr>
          <w:rFonts w:ascii="Century Gothic" w:hAnsi="Century Gothic"/>
          <w:sz w:val="24"/>
        </w:rPr>
        <w:t xml:space="preserve">Encourage and support the development </w:t>
      </w:r>
      <w:r w:rsidR="001341C6" w:rsidRPr="00C52071">
        <w:rPr>
          <w:rFonts w:ascii="Century Gothic" w:hAnsi="Century Gothic"/>
          <w:sz w:val="24"/>
        </w:rPr>
        <w:t xml:space="preserve">AND STRENGTHENING </w:t>
      </w:r>
      <w:r w:rsidRPr="00C52071">
        <w:rPr>
          <w:rFonts w:ascii="Century Gothic" w:hAnsi="Century Gothic"/>
          <w:sz w:val="24"/>
        </w:rPr>
        <w:t xml:space="preserve">of Pacific </w:t>
      </w:r>
      <w:r w:rsidR="00C52071" w:rsidRPr="00C52071">
        <w:rPr>
          <w:rFonts w:ascii="Century Gothic" w:hAnsi="Century Gothic"/>
          <w:sz w:val="24"/>
        </w:rPr>
        <w:t>disabled persons organisations</w:t>
      </w:r>
      <w:r w:rsidRPr="00C52071">
        <w:rPr>
          <w:rFonts w:ascii="Century Gothic" w:hAnsi="Century Gothic"/>
          <w:sz w:val="24"/>
        </w:rPr>
        <w:t>.</w:t>
      </w:r>
    </w:p>
    <w:p w:rsidR="00945ADC" w:rsidRPr="00C52071" w:rsidRDefault="00945ADC" w:rsidP="00945ADC">
      <w:pPr>
        <w:numPr>
          <w:ilvl w:val="0"/>
          <w:numId w:val="5"/>
        </w:numPr>
        <w:spacing w:after="160" w:line="259" w:lineRule="auto"/>
        <w:rPr>
          <w:rFonts w:ascii="Century Gothic" w:hAnsi="Century Gothic"/>
          <w:sz w:val="24"/>
        </w:rPr>
      </w:pPr>
      <w:r w:rsidRPr="00C52071">
        <w:rPr>
          <w:rFonts w:ascii="Century Gothic" w:hAnsi="Century Gothic"/>
          <w:sz w:val="24"/>
        </w:rPr>
        <w:t xml:space="preserve">Promote, support and monitor the implementation of the UNESCAP </w:t>
      </w:r>
      <w:r w:rsidR="00CE6D77" w:rsidRPr="00C52071">
        <w:rPr>
          <w:rFonts w:ascii="Century Gothic" w:hAnsi="Century Gothic"/>
          <w:sz w:val="24"/>
        </w:rPr>
        <w:t xml:space="preserve">INCHEON STRATEGY TO ‘MAKE THE RIGHT REAL’ FOR PERSONS WITH DISABILITIES IN THE ASIA AND PACIFIC REGION 2013-2022, </w:t>
      </w:r>
      <w:r w:rsidRPr="00C52071">
        <w:rPr>
          <w:rFonts w:ascii="Century Gothic" w:hAnsi="Century Gothic"/>
          <w:sz w:val="24"/>
        </w:rPr>
        <w:t xml:space="preserve">UN </w:t>
      </w:r>
      <w:r w:rsidR="00CE6D77" w:rsidRPr="00C52071">
        <w:rPr>
          <w:rFonts w:ascii="Century Gothic" w:hAnsi="Century Gothic"/>
          <w:sz w:val="24"/>
        </w:rPr>
        <w:t xml:space="preserve">SUSTAINABLE </w:t>
      </w:r>
      <w:r w:rsidRPr="00C52071">
        <w:rPr>
          <w:rFonts w:ascii="Century Gothic" w:hAnsi="Century Gothic"/>
          <w:sz w:val="24"/>
        </w:rPr>
        <w:t>Development goals and the Convention on the Rights of Persons with Disabilities.</w:t>
      </w:r>
    </w:p>
    <w:p w:rsidR="00945ADC" w:rsidRPr="00C52071" w:rsidRDefault="00945ADC" w:rsidP="00945ADC">
      <w:pPr>
        <w:numPr>
          <w:ilvl w:val="0"/>
          <w:numId w:val="5"/>
        </w:numPr>
        <w:spacing w:after="160" w:line="259" w:lineRule="auto"/>
        <w:rPr>
          <w:rFonts w:ascii="Century Gothic" w:hAnsi="Century Gothic"/>
          <w:sz w:val="24"/>
        </w:rPr>
      </w:pPr>
      <w:r w:rsidRPr="00C52071">
        <w:rPr>
          <w:rFonts w:ascii="Century Gothic" w:hAnsi="Century Gothic"/>
          <w:sz w:val="24"/>
        </w:rPr>
        <w:t xml:space="preserve">Promote, support and monitor the implementation of the </w:t>
      </w:r>
      <w:r w:rsidR="00634BBC" w:rsidRPr="00C52071">
        <w:rPr>
          <w:rFonts w:ascii="Century Gothic" w:hAnsi="Century Gothic"/>
          <w:sz w:val="24"/>
        </w:rPr>
        <w:t>FRAMEWORK FOR PACIFIC REGIONALISM</w:t>
      </w:r>
      <w:r w:rsidRPr="00C52071">
        <w:rPr>
          <w:rFonts w:ascii="Century Gothic" w:hAnsi="Century Gothic"/>
          <w:sz w:val="24"/>
        </w:rPr>
        <w:t xml:space="preserve"> and the </w:t>
      </w:r>
      <w:r w:rsidR="00BF05EE" w:rsidRPr="00C52071">
        <w:rPr>
          <w:rFonts w:ascii="Century Gothic" w:hAnsi="Century Gothic"/>
          <w:sz w:val="24"/>
        </w:rPr>
        <w:t xml:space="preserve">PACIFIC FRAMEWORK FOR THE RIGHTS OF PERSONS WITH DISABILITIES 2016-2025, </w:t>
      </w:r>
      <w:r w:rsidRPr="00C52071">
        <w:rPr>
          <w:rFonts w:ascii="Century Gothic" w:hAnsi="Century Gothic"/>
          <w:sz w:val="24"/>
        </w:rPr>
        <w:t>and all other intergovernmental agreements and initiatives for the benefit of persons with disabilities.</w:t>
      </w:r>
    </w:p>
    <w:p w:rsidR="00E32D58" w:rsidRPr="00C52071" w:rsidRDefault="00E32D58" w:rsidP="00DF3B20">
      <w:pPr>
        <w:ind w:left="709"/>
        <w:rPr>
          <w:rFonts w:ascii="Century Gothic" w:hAnsi="Century Gothic"/>
          <w:sz w:val="24"/>
        </w:rPr>
      </w:pPr>
    </w:p>
    <w:p w:rsidR="009B111F" w:rsidRPr="00C52071" w:rsidRDefault="00371517" w:rsidP="00DF3B20">
      <w:pPr>
        <w:pStyle w:val="Heading2"/>
        <w:ind w:left="709"/>
        <w:rPr>
          <w:rFonts w:ascii="Century Gothic" w:hAnsi="Century Gothic"/>
          <w:b w:val="0"/>
          <w:color w:val="auto"/>
          <w:sz w:val="24"/>
        </w:rPr>
      </w:pPr>
      <w:r w:rsidRPr="00C52071">
        <w:rPr>
          <w:rFonts w:ascii="Century Gothic" w:hAnsi="Century Gothic"/>
          <w:b w:val="0"/>
          <w:color w:val="auto"/>
          <w:sz w:val="24"/>
        </w:rPr>
        <w:t>To Read</w:t>
      </w:r>
    </w:p>
    <w:p w:rsidR="0092567D" w:rsidRPr="00C52071" w:rsidRDefault="0092567D" w:rsidP="0092567D">
      <w:pPr>
        <w:spacing w:after="160" w:line="259" w:lineRule="auto"/>
        <w:rPr>
          <w:rFonts w:ascii="Century Gothic" w:hAnsi="Century Gothic"/>
          <w:sz w:val="24"/>
        </w:rPr>
      </w:pPr>
      <w:r w:rsidRPr="00C52071">
        <w:rPr>
          <w:rFonts w:ascii="Century Gothic" w:hAnsi="Century Gothic"/>
          <w:sz w:val="24"/>
        </w:rPr>
        <w:t>The objects of the PDF are to within the Pacific region:</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 xml:space="preserve">Promote and advocate for the recognition of </w:t>
      </w:r>
      <w:r w:rsidR="00623295" w:rsidRPr="00C52071">
        <w:rPr>
          <w:rFonts w:ascii="Century Gothic" w:hAnsi="Century Gothic"/>
          <w:sz w:val="24"/>
        </w:rPr>
        <w:t xml:space="preserve">all </w:t>
      </w:r>
      <w:r w:rsidRPr="00C52071">
        <w:rPr>
          <w:rFonts w:ascii="Century Gothic" w:hAnsi="Century Gothic"/>
          <w:sz w:val="24"/>
        </w:rPr>
        <w:t xml:space="preserve">human rights of </w:t>
      </w:r>
      <w:r w:rsidR="00623295" w:rsidRPr="00C52071">
        <w:rPr>
          <w:rFonts w:ascii="Century Gothic" w:hAnsi="Century Gothic"/>
          <w:sz w:val="24"/>
        </w:rPr>
        <w:t xml:space="preserve">all </w:t>
      </w:r>
      <w:r w:rsidRPr="00C52071">
        <w:rPr>
          <w:rFonts w:ascii="Century Gothic" w:hAnsi="Century Gothic"/>
          <w:sz w:val="24"/>
        </w:rPr>
        <w:t>persons with disabilities.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lastRenderedPageBreak/>
        <w:t>Promote and advocate for the recognition of the needs and interests of Pacific persons with disabilities in respect of political, economic, social and cultural development.</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Promote and advocate for the recognition of the needs and rights of women</w:t>
      </w:r>
      <w:r w:rsidR="007A1B24" w:rsidRPr="00C52071">
        <w:rPr>
          <w:rFonts w:ascii="Century Gothic" w:hAnsi="Century Gothic"/>
          <w:sz w:val="24"/>
        </w:rPr>
        <w:t>,</w:t>
      </w:r>
      <w:r w:rsidRPr="00C52071">
        <w:rPr>
          <w:rFonts w:ascii="Century Gothic" w:hAnsi="Century Gothic"/>
          <w:sz w:val="24"/>
        </w:rPr>
        <w:t xml:space="preserve"> </w:t>
      </w:r>
      <w:r w:rsidR="00F414B0" w:rsidRPr="00C52071">
        <w:rPr>
          <w:rFonts w:ascii="Century Gothic" w:hAnsi="Century Gothic"/>
          <w:sz w:val="24"/>
        </w:rPr>
        <w:t xml:space="preserve">youth </w:t>
      </w:r>
      <w:r w:rsidR="007A1B24" w:rsidRPr="00C52071">
        <w:rPr>
          <w:rFonts w:ascii="Century Gothic" w:hAnsi="Century Gothic"/>
          <w:sz w:val="24"/>
        </w:rPr>
        <w:t xml:space="preserve">and children </w:t>
      </w:r>
      <w:r w:rsidRPr="00C52071">
        <w:rPr>
          <w:rFonts w:ascii="Century Gothic" w:hAnsi="Century Gothic"/>
          <w:sz w:val="24"/>
        </w:rPr>
        <w:t>with disabilities.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Provide a democratic multilateral decision-making forum for the resolution of issues that have a Pacific regional dimension.</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Collect and disseminate information about disability-related concerns in the Pacific region.</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 xml:space="preserve">Encourage and support the development </w:t>
      </w:r>
      <w:r w:rsidR="008B0004" w:rsidRPr="00C52071">
        <w:rPr>
          <w:rFonts w:ascii="Century Gothic" w:hAnsi="Century Gothic"/>
          <w:sz w:val="24"/>
        </w:rPr>
        <w:t xml:space="preserve">and strengthening </w:t>
      </w:r>
      <w:r w:rsidRPr="00C52071">
        <w:rPr>
          <w:rFonts w:ascii="Century Gothic" w:hAnsi="Century Gothic"/>
          <w:sz w:val="24"/>
        </w:rPr>
        <w:t xml:space="preserve">of Pacific </w:t>
      </w:r>
      <w:r w:rsidR="00C52071" w:rsidRPr="00C52071">
        <w:rPr>
          <w:rFonts w:ascii="Century Gothic" w:hAnsi="Century Gothic"/>
          <w:sz w:val="24"/>
        </w:rPr>
        <w:t>disabled persons organisations</w:t>
      </w:r>
      <w:r w:rsidRPr="00C52071">
        <w:rPr>
          <w:rFonts w:ascii="Century Gothic" w:hAnsi="Century Gothic"/>
          <w:sz w:val="24"/>
        </w:rPr>
        <w:t>. *</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Promote cooperation and joint activity in respect of disability-related concerns among Pacific region disabled persons organisations, agencies of the United Nations in the Asia and Pacific region, Pacific governments, Pacific region national human rights institutions, intergovernmental bodies, donor and development agencies and other relevant bodies.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Develop and publish disability policy and program resources.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Promote and support research into disability-related concerns in the Pacific region.</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 xml:space="preserve">Promote, support and monitor the implementation of the UNESCAP </w:t>
      </w:r>
      <w:r w:rsidR="001F7B59" w:rsidRPr="00C52071">
        <w:rPr>
          <w:rFonts w:ascii="Century Gothic" w:hAnsi="Century Gothic"/>
          <w:sz w:val="24"/>
        </w:rPr>
        <w:t xml:space="preserve">Incheon Strategy ‘To Make the Right Real’ for Persons with Disabilities </w:t>
      </w:r>
      <w:r w:rsidR="006B3C9B" w:rsidRPr="00C52071">
        <w:rPr>
          <w:rFonts w:ascii="Century Gothic" w:hAnsi="Century Gothic"/>
          <w:sz w:val="24"/>
        </w:rPr>
        <w:t xml:space="preserve">in the Asia and Pacific Region 2013-2025, </w:t>
      </w:r>
      <w:r w:rsidRPr="00C52071">
        <w:rPr>
          <w:rFonts w:ascii="Century Gothic" w:hAnsi="Century Gothic"/>
          <w:sz w:val="24"/>
        </w:rPr>
        <w:t xml:space="preserve">UN </w:t>
      </w:r>
      <w:r w:rsidR="006B3C9B" w:rsidRPr="00C52071">
        <w:rPr>
          <w:rFonts w:ascii="Century Gothic" w:hAnsi="Century Gothic"/>
          <w:sz w:val="24"/>
        </w:rPr>
        <w:t xml:space="preserve">Sustainable </w:t>
      </w:r>
      <w:r w:rsidRPr="00C52071">
        <w:rPr>
          <w:rFonts w:ascii="Century Gothic" w:hAnsi="Century Gothic"/>
          <w:sz w:val="24"/>
        </w:rPr>
        <w:t>Development goals and the Convention on the Rights of Persons with Disabilities.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 xml:space="preserve">Promote, support and monitor the implementation of the </w:t>
      </w:r>
      <w:r w:rsidR="00171178" w:rsidRPr="00C52071">
        <w:rPr>
          <w:rFonts w:ascii="Century Gothic" w:hAnsi="Century Gothic"/>
          <w:sz w:val="24"/>
        </w:rPr>
        <w:t xml:space="preserve">Framework for </w:t>
      </w:r>
      <w:r w:rsidRPr="00C52071">
        <w:rPr>
          <w:rFonts w:ascii="Century Gothic" w:hAnsi="Century Gothic"/>
          <w:sz w:val="24"/>
        </w:rPr>
        <w:t xml:space="preserve">Pacific </w:t>
      </w:r>
      <w:r w:rsidR="00C52071" w:rsidRPr="00C52071">
        <w:rPr>
          <w:rFonts w:ascii="Century Gothic" w:hAnsi="Century Gothic"/>
          <w:sz w:val="24"/>
        </w:rPr>
        <w:t>Regionalism and</w:t>
      </w:r>
      <w:r w:rsidRPr="00C52071">
        <w:rPr>
          <w:rFonts w:ascii="Century Gothic" w:hAnsi="Century Gothic"/>
          <w:sz w:val="24"/>
        </w:rPr>
        <w:t xml:space="preserve"> the </w:t>
      </w:r>
      <w:r w:rsidR="00F435A8" w:rsidRPr="00C52071">
        <w:rPr>
          <w:rFonts w:ascii="Century Gothic" w:hAnsi="Century Gothic"/>
          <w:sz w:val="24"/>
        </w:rPr>
        <w:t xml:space="preserve">Pacific Framework for the </w:t>
      </w:r>
      <w:r w:rsidRPr="00C52071">
        <w:rPr>
          <w:rFonts w:ascii="Century Gothic" w:hAnsi="Century Gothic"/>
          <w:sz w:val="24"/>
        </w:rPr>
        <w:t>Rights of Persons with Disabilities</w:t>
      </w:r>
      <w:r w:rsidR="00F435A8" w:rsidRPr="00C52071">
        <w:rPr>
          <w:rFonts w:ascii="Century Gothic" w:hAnsi="Century Gothic"/>
          <w:sz w:val="24"/>
        </w:rPr>
        <w:t xml:space="preserve"> 2016-2025, </w:t>
      </w:r>
      <w:r w:rsidRPr="00C52071">
        <w:rPr>
          <w:rFonts w:ascii="Century Gothic" w:hAnsi="Century Gothic"/>
          <w:sz w:val="24"/>
        </w:rPr>
        <w:t>and all other intergovernmental agreements and initiatives for the benefit of persons with disabilities.</w:t>
      </w:r>
    </w:p>
    <w:p w:rsidR="0092567D" w:rsidRPr="00C52071" w:rsidRDefault="0092567D" w:rsidP="0092567D">
      <w:pPr>
        <w:numPr>
          <w:ilvl w:val="0"/>
          <w:numId w:val="7"/>
        </w:numPr>
        <w:spacing w:after="160" w:line="259" w:lineRule="auto"/>
        <w:rPr>
          <w:rFonts w:ascii="Century Gothic" w:hAnsi="Century Gothic"/>
          <w:sz w:val="24"/>
        </w:rPr>
      </w:pPr>
      <w:r w:rsidRPr="00C52071">
        <w:rPr>
          <w:rFonts w:ascii="Century Gothic" w:hAnsi="Century Gothic"/>
          <w:sz w:val="24"/>
        </w:rPr>
        <w:t>Represent and promote the interests and concerns of the PDF at Pacific regional, Asian and Pacific regional and international events and decision-making processes.</w:t>
      </w:r>
    </w:p>
    <w:p w:rsidR="00457E15" w:rsidRPr="00C52071" w:rsidRDefault="00457E15" w:rsidP="00DF3B20">
      <w:pPr>
        <w:ind w:left="709"/>
        <w:rPr>
          <w:rFonts w:ascii="Century Gothic" w:hAnsi="Century Gothic"/>
          <w:sz w:val="24"/>
          <w:lang w:val="en-US"/>
        </w:rPr>
      </w:pPr>
    </w:p>
    <w:p w:rsidR="009B111F" w:rsidRPr="00C52071" w:rsidRDefault="00371517" w:rsidP="00DF3B20">
      <w:pPr>
        <w:pStyle w:val="Heading2"/>
        <w:ind w:left="709"/>
        <w:rPr>
          <w:rFonts w:ascii="Century Gothic" w:hAnsi="Century Gothic"/>
          <w:b w:val="0"/>
          <w:color w:val="auto"/>
          <w:sz w:val="24"/>
        </w:rPr>
      </w:pPr>
      <w:r w:rsidRPr="00C52071">
        <w:rPr>
          <w:rFonts w:ascii="Century Gothic" w:hAnsi="Century Gothic"/>
          <w:b w:val="0"/>
          <w:color w:val="auto"/>
          <w:sz w:val="24"/>
        </w:rPr>
        <w:t>Reason</w:t>
      </w:r>
    </w:p>
    <w:p w:rsidR="00816397" w:rsidRPr="00C52071" w:rsidRDefault="00371517" w:rsidP="00816397">
      <w:pPr>
        <w:ind w:left="709"/>
        <w:rPr>
          <w:rFonts w:ascii="Century Gothic" w:hAnsi="Century Gothic"/>
          <w:sz w:val="24"/>
        </w:rPr>
      </w:pPr>
      <w:r w:rsidRPr="00C52071">
        <w:rPr>
          <w:rFonts w:ascii="Century Gothic" w:hAnsi="Century Gothic"/>
          <w:sz w:val="24"/>
        </w:rPr>
        <w:t xml:space="preserve">To </w:t>
      </w:r>
      <w:r w:rsidR="00816397" w:rsidRPr="00C52071">
        <w:rPr>
          <w:rFonts w:ascii="Century Gothic" w:hAnsi="Century Gothic"/>
          <w:sz w:val="24"/>
        </w:rPr>
        <w:t xml:space="preserve">update wording </w:t>
      </w:r>
      <w:r w:rsidRPr="00C52071">
        <w:rPr>
          <w:rFonts w:ascii="Century Gothic" w:hAnsi="Century Gothic"/>
          <w:sz w:val="24"/>
        </w:rPr>
        <w:t>use</w:t>
      </w:r>
      <w:r w:rsidR="00816397" w:rsidRPr="00C52071">
        <w:rPr>
          <w:rFonts w:ascii="Century Gothic" w:hAnsi="Century Gothic"/>
          <w:sz w:val="24"/>
        </w:rPr>
        <w:t>d</w:t>
      </w:r>
      <w:r w:rsidRPr="00C52071">
        <w:rPr>
          <w:rFonts w:ascii="Century Gothic" w:hAnsi="Century Gothic"/>
          <w:sz w:val="24"/>
        </w:rPr>
        <w:t xml:space="preserve"> </w:t>
      </w:r>
      <w:r w:rsidR="00816397" w:rsidRPr="00C52071">
        <w:rPr>
          <w:rFonts w:ascii="Century Gothic" w:hAnsi="Century Gothic"/>
          <w:sz w:val="24"/>
        </w:rPr>
        <w:t xml:space="preserve">in the Objects to make them </w:t>
      </w:r>
      <w:r w:rsidR="0027491C" w:rsidRPr="00C52071">
        <w:rPr>
          <w:rFonts w:ascii="Century Gothic" w:hAnsi="Century Gothic"/>
          <w:sz w:val="24"/>
        </w:rPr>
        <w:t xml:space="preserve">relevant and </w:t>
      </w:r>
      <w:r w:rsidR="00B927A5" w:rsidRPr="00C52071">
        <w:rPr>
          <w:rFonts w:ascii="Century Gothic" w:hAnsi="Century Gothic"/>
          <w:sz w:val="24"/>
        </w:rPr>
        <w:t xml:space="preserve">to </w:t>
      </w:r>
      <w:r w:rsidR="00816397" w:rsidRPr="00C52071">
        <w:rPr>
          <w:rFonts w:ascii="Century Gothic" w:hAnsi="Century Gothic"/>
          <w:sz w:val="24"/>
        </w:rPr>
        <w:t xml:space="preserve">reflect </w:t>
      </w:r>
      <w:r w:rsidR="0027491C" w:rsidRPr="00C52071">
        <w:rPr>
          <w:rFonts w:ascii="Century Gothic" w:hAnsi="Century Gothic"/>
          <w:sz w:val="24"/>
        </w:rPr>
        <w:t xml:space="preserve">current terminology, </w:t>
      </w:r>
      <w:r w:rsidR="00B927A5" w:rsidRPr="00C52071">
        <w:rPr>
          <w:rFonts w:ascii="Century Gothic" w:hAnsi="Century Gothic"/>
          <w:sz w:val="24"/>
        </w:rPr>
        <w:t xml:space="preserve">the </w:t>
      </w:r>
      <w:r w:rsidR="0027491C" w:rsidRPr="00C52071">
        <w:rPr>
          <w:rFonts w:ascii="Century Gothic" w:hAnsi="Century Gothic"/>
          <w:sz w:val="24"/>
        </w:rPr>
        <w:t>regional framework and focus of PDF’s work moving forward.</w:t>
      </w:r>
    </w:p>
    <w:p w:rsidR="00856BE4" w:rsidRPr="00C52071" w:rsidRDefault="00B927A5" w:rsidP="00C52071">
      <w:pPr>
        <w:pStyle w:val="ListParagraph"/>
        <w:shd w:val="clear" w:color="auto" w:fill="D9D9D9" w:themeFill="background1" w:themeFillShade="D9"/>
        <w:rPr>
          <w:rFonts w:ascii="Century Gothic" w:hAnsi="Century Gothic"/>
          <w:sz w:val="24"/>
        </w:rPr>
      </w:pPr>
      <w:r w:rsidRPr="00C52071">
        <w:rPr>
          <w:rFonts w:ascii="Century Gothic" w:hAnsi="Century Gothic"/>
          <w:sz w:val="24"/>
        </w:rPr>
        <w:lastRenderedPageBreak/>
        <w:t xml:space="preserve">Proposal 2 - </w:t>
      </w:r>
      <w:r w:rsidR="00856BE4" w:rsidRPr="00C52071">
        <w:rPr>
          <w:rFonts w:ascii="Century Gothic" w:hAnsi="Century Gothic"/>
          <w:sz w:val="24"/>
        </w:rPr>
        <w:t xml:space="preserve">Clause </w:t>
      </w:r>
      <w:r w:rsidR="0054743A" w:rsidRPr="00C52071">
        <w:rPr>
          <w:rFonts w:ascii="Century Gothic" w:hAnsi="Century Gothic"/>
          <w:sz w:val="24"/>
        </w:rPr>
        <w:t>3 Powers:</w:t>
      </w:r>
    </w:p>
    <w:p w:rsidR="00856BE4" w:rsidRPr="00C52071" w:rsidRDefault="00856BE4">
      <w:pPr>
        <w:rPr>
          <w:rFonts w:ascii="Century Gothic" w:hAnsi="Century Gothic"/>
          <w:sz w:val="24"/>
        </w:rPr>
      </w:pPr>
    </w:p>
    <w:p w:rsidR="00856BE4" w:rsidRPr="00C52071" w:rsidRDefault="00856BE4" w:rsidP="00DF3B20">
      <w:pPr>
        <w:pStyle w:val="Heading2"/>
        <w:tabs>
          <w:tab w:val="left" w:pos="709"/>
        </w:tabs>
        <w:ind w:left="709"/>
        <w:rPr>
          <w:rFonts w:ascii="Century Gothic" w:hAnsi="Century Gothic"/>
          <w:b w:val="0"/>
          <w:color w:val="auto"/>
          <w:sz w:val="24"/>
        </w:rPr>
      </w:pPr>
      <w:r w:rsidRPr="00C52071">
        <w:rPr>
          <w:rFonts w:ascii="Century Gothic" w:hAnsi="Century Gothic"/>
          <w:b w:val="0"/>
          <w:color w:val="auto"/>
          <w:sz w:val="24"/>
        </w:rPr>
        <w:t>Current</w:t>
      </w:r>
    </w:p>
    <w:p w:rsidR="00FD135C" w:rsidRPr="00C52071" w:rsidRDefault="00FD135C" w:rsidP="00C52071">
      <w:pPr>
        <w:numPr>
          <w:ilvl w:val="2"/>
          <w:numId w:val="8"/>
        </w:numPr>
        <w:spacing w:after="0" w:line="240" w:lineRule="auto"/>
        <w:ind w:left="1276" w:hanging="425"/>
        <w:rPr>
          <w:rFonts w:ascii="Century Gothic" w:hAnsi="Century Gothic"/>
          <w:sz w:val="24"/>
        </w:rPr>
      </w:pPr>
      <w:r w:rsidRPr="00C52071">
        <w:rPr>
          <w:rFonts w:ascii="Century Gothic" w:hAnsi="Century Gothic"/>
          <w:sz w:val="24"/>
        </w:rPr>
        <w:t>Enter into a contract or arrangement with any government, intergovernmental, or civil society organisation to facilitate the operation and further the purpose and objectives of the PDF.</w:t>
      </w:r>
    </w:p>
    <w:p w:rsidR="00FD135C" w:rsidRPr="00C52071" w:rsidRDefault="00FD135C" w:rsidP="00DF3B20">
      <w:pPr>
        <w:tabs>
          <w:tab w:val="left" w:pos="709"/>
        </w:tabs>
        <w:ind w:left="709"/>
        <w:rPr>
          <w:rFonts w:ascii="Century Gothic" w:hAnsi="Century Gothic"/>
          <w:sz w:val="24"/>
        </w:rPr>
      </w:pPr>
    </w:p>
    <w:p w:rsidR="00856BE4" w:rsidRPr="00C52071" w:rsidRDefault="00856BE4" w:rsidP="00DF3B20">
      <w:pPr>
        <w:pStyle w:val="Heading2"/>
        <w:tabs>
          <w:tab w:val="left" w:pos="709"/>
        </w:tabs>
        <w:ind w:left="709"/>
        <w:rPr>
          <w:rFonts w:ascii="Century Gothic" w:hAnsi="Century Gothic"/>
          <w:b w:val="0"/>
          <w:color w:val="auto"/>
          <w:sz w:val="24"/>
        </w:rPr>
      </w:pPr>
      <w:r w:rsidRPr="00C52071">
        <w:rPr>
          <w:rFonts w:ascii="Century Gothic" w:hAnsi="Century Gothic"/>
          <w:b w:val="0"/>
          <w:color w:val="auto"/>
          <w:sz w:val="24"/>
        </w:rPr>
        <w:t>Change</w:t>
      </w:r>
    </w:p>
    <w:p w:rsidR="00856BE4" w:rsidRPr="00C52071" w:rsidRDefault="00856BE4" w:rsidP="00B927A5">
      <w:pPr>
        <w:pStyle w:val="ListParagraph"/>
        <w:tabs>
          <w:tab w:val="left" w:pos="709"/>
          <w:tab w:val="left" w:pos="993"/>
        </w:tabs>
        <w:ind w:left="709"/>
        <w:rPr>
          <w:rFonts w:ascii="Century Gothic" w:hAnsi="Century Gothic"/>
          <w:sz w:val="24"/>
        </w:rPr>
      </w:pPr>
      <w:r w:rsidRPr="00C52071">
        <w:rPr>
          <w:rFonts w:ascii="Century Gothic" w:hAnsi="Century Gothic"/>
          <w:sz w:val="24"/>
        </w:rPr>
        <w:t xml:space="preserve">Insert the words </w:t>
      </w:r>
      <w:r w:rsidR="008E2E68" w:rsidRPr="00C52071">
        <w:rPr>
          <w:rFonts w:ascii="Century Gothic" w:hAnsi="Century Gothic"/>
          <w:sz w:val="24"/>
        </w:rPr>
        <w:t>private sector</w:t>
      </w:r>
      <w:r w:rsidRPr="00C52071">
        <w:rPr>
          <w:rFonts w:ascii="Century Gothic" w:hAnsi="Century Gothic"/>
          <w:sz w:val="24"/>
        </w:rPr>
        <w:t>’ be</w:t>
      </w:r>
      <w:r w:rsidR="008E2E68" w:rsidRPr="00C52071">
        <w:rPr>
          <w:rFonts w:ascii="Century Gothic" w:hAnsi="Century Gothic"/>
          <w:sz w:val="24"/>
        </w:rPr>
        <w:t>twe</w:t>
      </w:r>
      <w:r w:rsidRPr="00C52071">
        <w:rPr>
          <w:rFonts w:ascii="Century Gothic" w:hAnsi="Century Gothic"/>
          <w:sz w:val="24"/>
        </w:rPr>
        <w:t>e</w:t>
      </w:r>
      <w:r w:rsidR="008E2E68" w:rsidRPr="00C52071">
        <w:rPr>
          <w:rFonts w:ascii="Century Gothic" w:hAnsi="Century Gothic"/>
          <w:sz w:val="24"/>
        </w:rPr>
        <w:t>n</w:t>
      </w:r>
      <w:r w:rsidRPr="00C52071">
        <w:rPr>
          <w:rFonts w:ascii="Century Gothic" w:hAnsi="Century Gothic"/>
          <w:sz w:val="24"/>
        </w:rPr>
        <w:t xml:space="preserve"> the word</w:t>
      </w:r>
      <w:r w:rsidR="008E2E68" w:rsidRPr="00C52071">
        <w:rPr>
          <w:rFonts w:ascii="Century Gothic" w:hAnsi="Century Gothic"/>
          <w:sz w:val="24"/>
        </w:rPr>
        <w:t>s</w:t>
      </w:r>
      <w:r w:rsidRPr="00C52071">
        <w:rPr>
          <w:rFonts w:ascii="Century Gothic" w:hAnsi="Century Gothic"/>
          <w:sz w:val="24"/>
        </w:rPr>
        <w:t xml:space="preserve"> “</w:t>
      </w:r>
      <w:r w:rsidR="008E2E68" w:rsidRPr="00C52071">
        <w:rPr>
          <w:rFonts w:ascii="Century Gothic" w:hAnsi="Century Gothic"/>
          <w:sz w:val="24"/>
        </w:rPr>
        <w:t>intergovernmental” and “</w:t>
      </w:r>
      <w:r w:rsidRPr="00C52071">
        <w:rPr>
          <w:rFonts w:ascii="Century Gothic" w:hAnsi="Century Gothic"/>
          <w:sz w:val="24"/>
        </w:rPr>
        <w:t>or”</w:t>
      </w:r>
    </w:p>
    <w:p w:rsidR="00856BE4" w:rsidRPr="00C52071" w:rsidRDefault="00856BE4" w:rsidP="00DF3B20">
      <w:pPr>
        <w:pStyle w:val="ListParagraph"/>
        <w:tabs>
          <w:tab w:val="left" w:pos="709"/>
        </w:tabs>
        <w:ind w:left="709"/>
        <w:rPr>
          <w:rFonts w:ascii="Century Gothic" w:hAnsi="Century Gothic"/>
          <w:sz w:val="24"/>
        </w:rPr>
      </w:pPr>
    </w:p>
    <w:p w:rsidR="00856BE4" w:rsidRPr="00C52071" w:rsidRDefault="00856BE4" w:rsidP="00DF3B20">
      <w:pPr>
        <w:pStyle w:val="Heading2"/>
        <w:tabs>
          <w:tab w:val="left" w:pos="709"/>
        </w:tabs>
        <w:ind w:left="709"/>
        <w:rPr>
          <w:rFonts w:ascii="Century Gothic" w:hAnsi="Century Gothic"/>
          <w:b w:val="0"/>
          <w:color w:val="auto"/>
          <w:sz w:val="24"/>
        </w:rPr>
      </w:pPr>
      <w:r w:rsidRPr="00C52071">
        <w:rPr>
          <w:rFonts w:ascii="Century Gothic" w:hAnsi="Century Gothic"/>
          <w:b w:val="0"/>
          <w:color w:val="auto"/>
          <w:sz w:val="24"/>
        </w:rPr>
        <w:t>To Read</w:t>
      </w:r>
    </w:p>
    <w:p w:rsidR="008E2E68" w:rsidRPr="00C52071" w:rsidRDefault="008E2E68" w:rsidP="00C52071">
      <w:pPr>
        <w:numPr>
          <w:ilvl w:val="2"/>
          <w:numId w:val="8"/>
        </w:numPr>
        <w:spacing w:after="0" w:line="240" w:lineRule="auto"/>
        <w:ind w:left="1440" w:hanging="589"/>
        <w:rPr>
          <w:rFonts w:ascii="Century Gothic" w:hAnsi="Century Gothic"/>
          <w:sz w:val="24"/>
        </w:rPr>
      </w:pPr>
      <w:r w:rsidRPr="00C52071">
        <w:rPr>
          <w:rFonts w:ascii="Century Gothic" w:hAnsi="Century Gothic"/>
          <w:sz w:val="24"/>
        </w:rPr>
        <w:t xml:space="preserve">Enter into a contract or arrangement with any government, intergovernmental, </w:t>
      </w:r>
      <w:r w:rsidR="006D179F" w:rsidRPr="00C52071">
        <w:rPr>
          <w:rFonts w:ascii="Century Gothic" w:hAnsi="Century Gothic"/>
          <w:sz w:val="24"/>
        </w:rPr>
        <w:t xml:space="preserve">private sector </w:t>
      </w:r>
      <w:r w:rsidRPr="00C52071">
        <w:rPr>
          <w:rFonts w:ascii="Century Gothic" w:hAnsi="Century Gothic"/>
          <w:sz w:val="24"/>
        </w:rPr>
        <w:t>or civil society organisation to facilitate the operation and further the purpose and objectives of the PDF.</w:t>
      </w:r>
    </w:p>
    <w:p w:rsidR="008E2E68" w:rsidRPr="00C52071" w:rsidRDefault="008E2E68" w:rsidP="00DF3B20">
      <w:pPr>
        <w:tabs>
          <w:tab w:val="left" w:pos="709"/>
        </w:tabs>
        <w:ind w:left="709"/>
        <w:rPr>
          <w:rFonts w:ascii="Century Gothic" w:hAnsi="Century Gothic"/>
          <w:sz w:val="24"/>
          <w:lang w:val="en-US"/>
        </w:rPr>
      </w:pPr>
    </w:p>
    <w:p w:rsidR="00856BE4" w:rsidRPr="00C52071" w:rsidRDefault="00856BE4" w:rsidP="00DF3B20">
      <w:pPr>
        <w:pStyle w:val="Heading2"/>
        <w:tabs>
          <w:tab w:val="left" w:pos="709"/>
        </w:tabs>
        <w:ind w:left="709"/>
        <w:rPr>
          <w:rFonts w:ascii="Century Gothic" w:hAnsi="Century Gothic"/>
          <w:b w:val="0"/>
          <w:color w:val="auto"/>
          <w:sz w:val="24"/>
          <w:lang w:val="en-US"/>
        </w:rPr>
      </w:pPr>
      <w:r w:rsidRPr="00C52071">
        <w:rPr>
          <w:rFonts w:ascii="Century Gothic" w:hAnsi="Century Gothic"/>
          <w:b w:val="0"/>
          <w:color w:val="auto"/>
          <w:sz w:val="24"/>
          <w:lang w:val="en-US"/>
        </w:rPr>
        <w:t>Reason</w:t>
      </w:r>
    </w:p>
    <w:p w:rsidR="00856BE4" w:rsidRPr="00C52071" w:rsidRDefault="00856BE4" w:rsidP="00DF3B20">
      <w:pPr>
        <w:tabs>
          <w:tab w:val="left" w:pos="709"/>
        </w:tabs>
        <w:ind w:left="709"/>
        <w:rPr>
          <w:rFonts w:ascii="Century Gothic" w:hAnsi="Century Gothic"/>
          <w:sz w:val="24"/>
        </w:rPr>
      </w:pPr>
      <w:r w:rsidRPr="00C52071">
        <w:rPr>
          <w:rFonts w:ascii="Century Gothic" w:hAnsi="Century Gothic"/>
          <w:sz w:val="24"/>
        </w:rPr>
        <w:t>To</w:t>
      </w:r>
      <w:r w:rsidR="00FC2C2D" w:rsidRPr="00C52071">
        <w:rPr>
          <w:rFonts w:ascii="Century Gothic" w:hAnsi="Century Gothic"/>
          <w:sz w:val="24"/>
        </w:rPr>
        <w:t xml:space="preserve"> </w:t>
      </w:r>
      <w:r w:rsidR="00F57C49" w:rsidRPr="00C52071">
        <w:rPr>
          <w:rFonts w:ascii="Century Gothic" w:hAnsi="Century Gothic"/>
          <w:sz w:val="24"/>
        </w:rPr>
        <w:t xml:space="preserve">include a key sector which has been identified by the members to be </w:t>
      </w:r>
      <w:r w:rsidR="00D22DED" w:rsidRPr="00C52071">
        <w:rPr>
          <w:rFonts w:ascii="Century Gothic" w:hAnsi="Century Gothic"/>
          <w:sz w:val="24"/>
        </w:rPr>
        <w:t>one of the priority areas of work for PDF in the new strategic plan period, 2016-2020.</w:t>
      </w:r>
    </w:p>
    <w:p w:rsidR="00FC2C2D" w:rsidRPr="00C52071" w:rsidRDefault="00FC2C2D">
      <w:pPr>
        <w:rPr>
          <w:rFonts w:ascii="Century Gothic" w:hAnsi="Century Gothic"/>
          <w:sz w:val="24"/>
        </w:rPr>
      </w:pPr>
    </w:p>
    <w:p w:rsidR="00C225C1" w:rsidRPr="00C52071" w:rsidRDefault="00B927A5" w:rsidP="00C52071">
      <w:pPr>
        <w:pStyle w:val="Heading1"/>
        <w:shd w:val="clear" w:color="auto" w:fill="D9D9D9" w:themeFill="background1" w:themeFillShade="D9"/>
        <w:ind w:left="720"/>
        <w:rPr>
          <w:rFonts w:ascii="Century Gothic" w:hAnsi="Century Gothic"/>
          <w:b w:val="0"/>
          <w:color w:val="auto"/>
          <w:sz w:val="24"/>
        </w:rPr>
      </w:pPr>
      <w:r w:rsidRPr="00C52071">
        <w:rPr>
          <w:rFonts w:ascii="Century Gothic" w:hAnsi="Century Gothic"/>
          <w:b w:val="0"/>
          <w:color w:val="auto"/>
          <w:sz w:val="24"/>
        </w:rPr>
        <w:t xml:space="preserve">Proposal 3 - </w:t>
      </w:r>
      <w:r w:rsidR="000C7E84" w:rsidRPr="00C52071">
        <w:rPr>
          <w:rFonts w:ascii="Century Gothic" w:hAnsi="Century Gothic"/>
          <w:b w:val="0"/>
          <w:color w:val="auto"/>
          <w:sz w:val="24"/>
        </w:rPr>
        <w:t xml:space="preserve">Clause </w:t>
      </w:r>
      <w:r w:rsidR="007012F9" w:rsidRPr="00C52071">
        <w:rPr>
          <w:rFonts w:ascii="Century Gothic" w:hAnsi="Century Gothic"/>
          <w:b w:val="0"/>
          <w:color w:val="auto"/>
          <w:sz w:val="24"/>
        </w:rPr>
        <w:t>8</w:t>
      </w:r>
      <w:r w:rsidR="00D55194" w:rsidRPr="00C52071">
        <w:rPr>
          <w:rFonts w:ascii="Century Gothic" w:hAnsi="Century Gothic"/>
          <w:b w:val="0"/>
          <w:color w:val="auto"/>
          <w:sz w:val="24"/>
        </w:rPr>
        <w:t>.</w:t>
      </w:r>
      <w:r w:rsidR="007012F9" w:rsidRPr="00C52071">
        <w:rPr>
          <w:rFonts w:ascii="Century Gothic" w:hAnsi="Century Gothic"/>
          <w:b w:val="0"/>
          <w:color w:val="auto"/>
          <w:sz w:val="24"/>
        </w:rPr>
        <w:t>1</w:t>
      </w:r>
      <w:r w:rsidR="00D55194" w:rsidRPr="00C52071">
        <w:rPr>
          <w:rFonts w:ascii="Century Gothic" w:hAnsi="Century Gothic"/>
          <w:b w:val="0"/>
          <w:color w:val="auto"/>
          <w:sz w:val="24"/>
        </w:rPr>
        <w:t>3</w:t>
      </w:r>
      <w:r w:rsidR="007012F9" w:rsidRPr="00C52071">
        <w:rPr>
          <w:rFonts w:ascii="Century Gothic" w:hAnsi="Century Gothic"/>
          <w:b w:val="0"/>
          <w:color w:val="auto"/>
          <w:sz w:val="24"/>
        </w:rPr>
        <w:t xml:space="preserve"> Membership Fees:</w:t>
      </w:r>
    </w:p>
    <w:p w:rsidR="000C7E84" w:rsidRPr="00C52071" w:rsidRDefault="000C7E84">
      <w:pPr>
        <w:rPr>
          <w:rFonts w:ascii="Century Gothic" w:hAnsi="Century Gothic"/>
          <w:sz w:val="24"/>
        </w:rPr>
      </w:pPr>
    </w:p>
    <w:p w:rsidR="000C7E84" w:rsidRPr="00C52071" w:rsidRDefault="00710748" w:rsidP="00F0174B">
      <w:pPr>
        <w:pStyle w:val="Heading2"/>
        <w:ind w:firstLine="709"/>
        <w:rPr>
          <w:rFonts w:ascii="Century Gothic" w:hAnsi="Century Gothic"/>
          <w:b w:val="0"/>
          <w:color w:val="auto"/>
          <w:sz w:val="24"/>
        </w:rPr>
      </w:pPr>
      <w:r w:rsidRPr="00C52071">
        <w:rPr>
          <w:rFonts w:ascii="Century Gothic" w:hAnsi="Century Gothic"/>
          <w:b w:val="0"/>
          <w:color w:val="auto"/>
          <w:sz w:val="24"/>
        </w:rPr>
        <w:t>Current</w:t>
      </w:r>
    </w:p>
    <w:p w:rsidR="00241534" w:rsidRPr="00C52071" w:rsidRDefault="00710748" w:rsidP="007523B9">
      <w:pPr>
        <w:ind w:left="709"/>
        <w:rPr>
          <w:rFonts w:ascii="Century Gothic" w:hAnsi="Century Gothic"/>
          <w:sz w:val="24"/>
        </w:rPr>
      </w:pPr>
      <w:r w:rsidRPr="00C52071">
        <w:rPr>
          <w:rFonts w:ascii="Century Gothic" w:hAnsi="Century Gothic"/>
          <w:sz w:val="24"/>
        </w:rPr>
        <w:t>The</w:t>
      </w:r>
      <w:r w:rsidR="007523B9" w:rsidRPr="00C52071">
        <w:rPr>
          <w:rFonts w:ascii="Century Gothic" w:hAnsi="Century Gothic"/>
          <w:sz w:val="24"/>
        </w:rPr>
        <w:t xml:space="preserve"> </w:t>
      </w:r>
      <w:r w:rsidR="00241534" w:rsidRPr="00C52071">
        <w:rPr>
          <w:rFonts w:ascii="Century Gothic" w:hAnsi="Century Gothic"/>
          <w:sz w:val="24"/>
          <w:lang w:val="en-GB"/>
        </w:rPr>
        <w:t>Board</w:t>
      </w:r>
      <w:r w:rsidR="00241534" w:rsidRPr="00C52071">
        <w:rPr>
          <w:rFonts w:ascii="Century Gothic" w:hAnsi="Century Gothic"/>
          <w:sz w:val="24"/>
        </w:rPr>
        <w:t xml:space="preserve"> shall set periodic membership fees.</w:t>
      </w:r>
    </w:p>
    <w:p w:rsidR="00E46F86" w:rsidRPr="00C52071" w:rsidRDefault="00E46F86" w:rsidP="007523B9">
      <w:pPr>
        <w:ind w:left="709"/>
        <w:rPr>
          <w:rFonts w:ascii="Century Gothic" w:hAnsi="Century Gothic"/>
          <w:sz w:val="24"/>
        </w:rPr>
      </w:pPr>
    </w:p>
    <w:p w:rsidR="00710748" w:rsidRPr="00C52071" w:rsidRDefault="00710748" w:rsidP="00F0174B">
      <w:pPr>
        <w:pStyle w:val="Heading2"/>
        <w:tabs>
          <w:tab w:val="left" w:pos="993"/>
        </w:tabs>
        <w:ind w:left="709"/>
        <w:rPr>
          <w:rFonts w:ascii="Century Gothic" w:hAnsi="Century Gothic"/>
          <w:b w:val="0"/>
          <w:color w:val="auto"/>
          <w:sz w:val="24"/>
        </w:rPr>
      </w:pPr>
      <w:r w:rsidRPr="00C52071">
        <w:rPr>
          <w:rFonts w:ascii="Century Gothic" w:hAnsi="Century Gothic"/>
          <w:b w:val="0"/>
          <w:color w:val="auto"/>
          <w:sz w:val="24"/>
        </w:rPr>
        <w:t>Change</w:t>
      </w:r>
    </w:p>
    <w:p w:rsidR="004A2E69" w:rsidRPr="00C52071" w:rsidRDefault="004A2E69" w:rsidP="00F0174B">
      <w:pPr>
        <w:pStyle w:val="ListParagraph"/>
        <w:tabs>
          <w:tab w:val="left" w:pos="993"/>
        </w:tabs>
        <w:ind w:left="709"/>
        <w:rPr>
          <w:rFonts w:ascii="Century Gothic" w:hAnsi="Century Gothic"/>
          <w:sz w:val="24"/>
        </w:rPr>
      </w:pPr>
      <w:r w:rsidRPr="00C52071">
        <w:rPr>
          <w:rFonts w:ascii="Century Gothic" w:hAnsi="Century Gothic"/>
          <w:sz w:val="24"/>
        </w:rPr>
        <w:t xml:space="preserve">Instead of setting membership fees, the Board to recommend membership fees to be </w:t>
      </w:r>
      <w:r w:rsidR="009A3409" w:rsidRPr="00C52071">
        <w:rPr>
          <w:rFonts w:ascii="Century Gothic" w:hAnsi="Century Gothic"/>
          <w:sz w:val="24"/>
        </w:rPr>
        <w:t xml:space="preserve">considered </w:t>
      </w:r>
      <w:r w:rsidRPr="00C52071">
        <w:rPr>
          <w:rFonts w:ascii="Century Gothic" w:hAnsi="Century Gothic"/>
          <w:sz w:val="24"/>
        </w:rPr>
        <w:t>by the General Forum which is defined as its role in Clause 9.3</w:t>
      </w:r>
      <w:r w:rsidR="001D67A3" w:rsidRPr="00C52071">
        <w:rPr>
          <w:rFonts w:ascii="Century Gothic" w:hAnsi="Century Gothic"/>
          <w:sz w:val="24"/>
        </w:rPr>
        <w:t xml:space="preserve"> C.</w:t>
      </w:r>
      <w:r w:rsidRPr="00C52071">
        <w:rPr>
          <w:rFonts w:ascii="Century Gothic" w:hAnsi="Century Gothic"/>
          <w:sz w:val="24"/>
        </w:rPr>
        <w:t xml:space="preserve"> </w:t>
      </w:r>
    </w:p>
    <w:p w:rsidR="004A2E69" w:rsidRPr="00C52071" w:rsidRDefault="004A2E69" w:rsidP="00F0174B">
      <w:pPr>
        <w:pStyle w:val="ListParagraph"/>
        <w:tabs>
          <w:tab w:val="left" w:pos="993"/>
        </w:tabs>
        <w:ind w:left="709"/>
        <w:rPr>
          <w:rFonts w:ascii="Century Gothic" w:hAnsi="Century Gothic"/>
          <w:sz w:val="24"/>
        </w:rPr>
      </w:pPr>
    </w:p>
    <w:p w:rsidR="00A811D6" w:rsidRPr="00C52071" w:rsidRDefault="00A811D6" w:rsidP="00F0174B">
      <w:pPr>
        <w:pStyle w:val="Heading2"/>
        <w:tabs>
          <w:tab w:val="left" w:pos="993"/>
        </w:tabs>
        <w:ind w:left="709"/>
        <w:rPr>
          <w:rFonts w:ascii="Century Gothic" w:hAnsi="Century Gothic"/>
          <w:b w:val="0"/>
          <w:color w:val="auto"/>
          <w:sz w:val="24"/>
        </w:rPr>
      </w:pPr>
      <w:r w:rsidRPr="00C52071">
        <w:rPr>
          <w:rFonts w:ascii="Century Gothic" w:hAnsi="Century Gothic"/>
          <w:b w:val="0"/>
          <w:color w:val="auto"/>
          <w:sz w:val="24"/>
        </w:rPr>
        <w:lastRenderedPageBreak/>
        <w:t>To Read</w:t>
      </w:r>
    </w:p>
    <w:p w:rsidR="001037A4" w:rsidRPr="00C52071" w:rsidRDefault="001037A4" w:rsidP="001037A4">
      <w:pPr>
        <w:ind w:left="709"/>
        <w:rPr>
          <w:rFonts w:ascii="Century Gothic" w:hAnsi="Century Gothic"/>
          <w:sz w:val="24"/>
        </w:rPr>
      </w:pPr>
      <w:r w:rsidRPr="00C52071">
        <w:rPr>
          <w:rFonts w:ascii="Century Gothic" w:hAnsi="Century Gothic"/>
          <w:sz w:val="24"/>
        </w:rPr>
        <w:t xml:space="preserve">The </w:t>
      </w:r>
      <w:r w:rsidRPr="00C52071">
        <w:rPr>
          <w:rFonts w:ascii="Century Gothic" w:hAnsi="Century Gothic"/>
          <w:sz w:val="24"/>
          <w:lang w:val="en-GB"/>
        </w:rPr>
        <w:t>Board</w:t>
      </w:r>
      <w:r w:rsidRPr="00C52071">
        <w:rPr>
          <w:rFonts w:ascii="Century Gothic" w:hAnsi="Century Gothic"/>
          <w:sz w:val="24"/>
        </w:rPr>
        <w:t xml:space="preserve"> shall </w:t>
      </w:r>
      <w:r w:rsidR="004947AE" w:rsidRPr="00C52071">
        <w:rPr>
          <w:rFonts w:ascii="Century Gothic" w:hAnsi="Century Gothic"/>
          <w:sz w:val="24"/>
        </w:rPr>
        <w:t xml:space="preserve">recommend </w:t>
      </w:r>
      <w:r w:rsidRPr="00C52071">
        <w:rPr>
          <w:rFonts w:ascii="Century Gothic" w:hAnsi="Century Gothic"/>
          <w:sz w:val="24"/>
        </w:rPr>
        <w:t>membership fees</w:t>
      </w:r>
      <w:r w:rsidR="004947AE" w:rsidRPr="00C52071">
        <w:rPr>
          <w:rFonts w:ascii="Century Gothic" w:hAnsi="Century Gothic"/>
          <w:sz w:val="24"/>
        </w:rPr>
        <w:t xml:space="preserve"> to be considered by the General Forum</w:t>
      </w:r>
      <w:r w:rsidRPr="00C52071">
        <w:rPr>
          <w:rFonts w:ascii="Century Gothic" w:hAnsi="Century Gothic"/>
          <w:sz w:val="24"/>
        </w:rPr>
        <w:t>.</w:t>
      </w:r>
    </w:p>
    <w:p w:rsidR="009A3409" w:rsidRPr="00C52071" w:rsidRDefault="009A3409" w:rsidP="00F0174B">
      <w:pPr>
        <w:pStyle w:val="ListParagraph"/>
        <w:tabs>
          <w:tab w:val="left" w:pos="993"/>
        </w:tabs>
        <w:ind w:left="709"/>
        <w:rPr>
          <w:rFonts w:ascii="Century Gothic" w:hAnsi="Century Gothic"/>
          <w:sz w:val="24"/>
          <w:lang w:val="en-US"/>
        </w:rPr>
      </w:pPr>
    </w:p>
    <w:p w:rsidR="00D55194" w:rsidRPr="00C52071" w:rsidRDefault="00A811D6" w:rsidP="00F0174B">
      <w:pPr>
        <w:pStyle w:val="Heading2"/>
        <w:tabs>
          <w:tab w:val="left" w:pos="993"/>
        </w:tabs>
        <w:ind w:left="709"/>
        <w:rPr>
          <w:rFonts w:ascii="Century Gothic" w:hAnsi="Century Gothic"/>
          <w:b w:val="0"/>
          <w:color w:val="auto"/>
          <w:sz w:val="24"/>
        </w:rPr>
      </w:pPr>
      <w:r w:rsidRPr="00C52071">
        <w:rPr>
          <w:rFonts w:ascii="Century Gothic" w:hAnsi="Century Gothic"/>
          <w:b w:val="0"/>
          <w:color w:val="auto"/>
          <w:sz w:val="24"/>
        </w:rPr>
        <w:t>Reason</w:t>
      </w:r>
    </w:p>
    <w:p w:rsidR="0096427F" w:rsidRPr="00C52071" w:rsidRDefault="009A3409" w:rsidP="00C52071">
      <w:pPr>
        <w:pStyle w:val="ListParagraph"/>
        <w:ind w:left="709"/>
        <w:rPr>
          <w:rFonts w:ascii="Century Gothic" w:hAnsi="Century Gothic"/>
          <w:sz w:val="24"/>
        </w:rPr>
      </w:pPr>
      <w:r w:rsidRPr="00C52071">
        <w:rPr>
          <w:rFonts w:ascii="Century Gothic" w:hAnsi="Century Gothic"/>
          <w:sz w:val="24"/>
        </w:rPr>
        <w:t>Avoid duplication</w:t>
      </w:r>
      <w:r w:rsidR="00A702AB" w:rsidRPr="00C52071">
        <w:rPr>
          <w:rFonts w:ascii="Century Gothic" w:hAnsi="Century Gothic"/>
          <w:sz w:val="24"/>
        </w:rPr>
        <w:t xml:space="preserve"> and conflict</w:t>
      </w:r>
      <w:r w:rsidRPr="00C52071">
        <w:rPr>
          <w:rFonts w:ascii="Century Gothic" w:hAnsi="Century Gothic"/>
          <w:sz w:val="24"/>
        </w:rPr>
        <w:t xml:space="preserve"> of role between the Board and General Forum and assigning the responsibility of setting membership fees to the General Forum. </w:t>
      </w:r>
    </w:p>
    <w:p w:rsidR="009A3409" w:rsidRPr="00C52071" w:rsidRDefault="009A3409" w:rsidP="0096427F">
      <w:pPr>
        <w:pStyle w:val="ListParagraph"/>
        <w:ind w:left="360"/>
        <w:rPr>
          <w:rFonts w:ascii="Century Gothic" w:hAnsi="Century Gothic"/>
          <w:sz w:val="24"/>
        </w:rPr>
      </w:pPr>
    </w:p>
    <w:p w:rsidR="00E32547" w:rsidRPr="00C52071" w:rsidRDefault="00E32547" w:rsidP="00C52071">
      <w:pPr>
        <w:pStyle w:val="Heading1"/>
        <w:shd w:val="clear" w:color="auto" w:fill="D9D9D9" w:themeFill="background1" w:themeFillShade="D9"/>
        <w:ind w:left="720"/>
        <w:rPr>
          <w:rFonts w:ascii="Century Gothic" w:hAnsi="Century Gothic"/>
          <w:sz w:val="24"/>
        </w:rPr>
      </w:pPr>
      <w:r w:rsidRPr="00C52071">
        <w:rPr>
          <w:rFonts w:ascii="Century Gothic" w:hAnsi="Century Gothic"/>
          <w:b w:val="0"/>
          <w:color w:val="auto"/>
          <w:sz w:val="24"/>
        </w:rPr>
        <w:t>Proposal 4 - Clause 11.4 Alteration and amendment to the Constitution:</w:t>
      </w:r>
    </w:p>
    <w:p w:rsidR="00E32547" w:rsidRPr="00C52071" w:rsidRDefault="00E32547" w:rsidP="00E32547">
      <w:pPr>
        <w:pStyle w:val="ListParagraph"/>
        <w:rPr>
          <w:rFonts w:ascii="Century Gothic" w:hAnsi="Century Gothic"/>
          <w:sz w:val="24"/>
        </w:rPr>
      </w:pPr>
    </w:p>
    <w:p w:rsidR="00E32547" w:rsidRPr="00C52071" w:rsidRDefault="00E32547" w:rsidP="00E32547">
      <w:pPr>
        <w:pStyle w:val="Heading2"/>
        <w:tabs>
          <w:tab w:val="left" w:pos="993"/>
        </w:tabs>
        <w:ind w:left="709"/>
        <w:rPr>
          <w:rFonts w:ascii="Century Gothic" w:hAnsi="Century Gothic"/>
          <w:b w:val="0"/>
          <w:color w:val="auto"/>
          <w:sz w:val="24"/>
        </w:rPr>
      </w:pPr>
      <w:r w:rsidRPr="00C52071">
        <w:rPr>
          <w:rFonts w:ascii="Century Gothic" w:hAnsi="Century Gothic"/>
          <w:b w:val="0"/>
          <w:color w:val="auto"/>
          <w:sz w:val="24"/>
        </w:rPr>
        <w:t>Current</w:t>
      </w:r>
    </w:p>
    <w:p w:rsidR="00E32547" w:rsidRPr="00C52071" w:rsidRDefault="00E32547" w:rsidP="00E32547">
      <w:pPr>
        <w:pStyle w:val="ListParagraph"/>
        <w:rPr>
          <w:rFonts w:ascii="Century Gothic" w:hAnsi="Century Gothic"/>
          <w:sz w:val="24"/>
        </w:rPr>
      </w:pPr>
      <w:r w:rsidRPr="00C52071">
        <w:rPr>
          <w:rFonts w:ascii="Century Gothic" w:hAnsi="Century Gothic"/>
          <w:sz w:val="24"/>
        </w:rPr>
        <w:t>Amendments to the constitution shall be tabled for consideration and approval at ordinary Meetings or such extraordinary meetings that may be called for the purpose.</w:t>
      </w:r>
    </w:p>
    <w:p w:rsidR="00E32547" w:rsidRPr="00C52071" w:rsidRDefault="00E32547" w:rsidP="00E32547">
      <w:pPr>
        <w:tabs>
          <w:tab w:val="left" w:pos="720"/>
        </w:tabs>
        <w:ind w:left="720"/>
        <w:rPr>
          <w:rFonts w:ascii="Century Gothic" w:hAnsi="Century Gothic"/>
          <w:sz w:val="24"/>
        </w:rPr>
      </w:pPr>
      <w:r w:rsidRPr="00C52071">
        <w:rPr>
          <w:rFonts w:ascii="Century Gothic" w:hAnsi="Century Gothic"/>
          <w:sz w:val="24"/>
        </w:rPr>
        <w:t>Any proposed amendment shall be sent to the Secretariat two months before the meeting who then will circulate such amendment to all members of the PDF at least fourteen days before the ordinary meeting or extraordinary meeting of the General Forum.</w:t>
      </w:r>
    </w:p>
    <w:p w:rsidR="00E32547" w:rsidRPr="00C52071" w:rsidRDefault="00E32547" w:rsidP="00E32547">
      <w:pPr>
        <w:tabs>
          <w:tab w:val="left" w:pos="720"/>
        </w:tabs>
        <w:ind w:left="720"/>
        <w:rPr>
          <w:rFonts w:ascii="Century Gothic" w:hAnsi="Century Gothic"/>
          <w:sz w:val="24"/>
        </w:rPr>
      </w:pPr>
      <w:r w:rsidRPr="00C52071">
        <w:rPr>
          <w:rFonts w:ascii="Century Gothic" w:hAnsi="Century Gothic"/>
          <w:sz w:val="24"/>
        </w:rPr>
        <w:t>Approval to the amendments to the Constitution shall require at least a two-thirds majority of financial, voting members present at such meeting.</w:t>
      </w:r>
    </w:p>
    <w:p w:rsidR="00E32547" w:rsidRPr="00C52071" w:rsidRDefault="00E32547" w:rsidP="00E32547">
      <w:pPr>
        <w:pStyle w:val="ListParagraph"/>
        <w:rPr>
          <w:rFonts w:ascii="Century Gothic" w:hAnsi="Century Gothic"/>
          <w:sz w:val="24"/>
        </w:rPr>
      </w:pPr>
    </w:p>
    <w:p w:rsidR="00E32547" w:rsidRPr="00C52071" w:rsidRDefault="00E32547" w:rsidP="00E32547">
      <w:pPr>
        <w:pStyle w:val="Heading2"/>
        <w:ind w:firstLine="709"/>
        <w:rPr>
          <w:rFonts w:ascii="Century Gothic" w:hAnsi="Century Gothic"/>
          <w:b w:val="0"/>
          <w:color w:val="auto"/>
          <w:sz w:val="24"/>
        </w:rPr>
      </w:pPr>
      <w:r w:rsidRPr="00C52071">
        <w:rPr>
          <w:rFonts w:ascii="Century Gothic" w:hAnsi="Century Gothic"/>
          <w:b w:val="0"/>
          <w:color w:val="auto"/>
          <w:sz w:val="24"/>
        </w:rPr>
        <w:t>Change</w:t>
      </w:r>
    </w:p>
    <w:p w:rsidR="00E32547" w:rsidRPr="00C52071" w:rsidRDefault="00E32547" w:rsidP="00E32547">
      <w:pPr>
        <w:pStyle w:val="ListParagraph"/>
        <w:rPr>
          <w:rFonts w:ascii="Century Gothic" w:hAnsi="Century Gothic"/>
          <w:sz w:val="24"/>
        </w:rPr>
      </w:pPr>
      <w:r w:rsidRPr="00C52071">
        <w:rPr>
          <w:rFonts w:ascii="Century Gothic" w:hAnsi="Century Gothic"/>
          <w:sz w:val="24"/>
        </w:rPr>
        <w:t>In the second paragraph, insert the words ‘must be submitted by a financial full member organisation and’.</w:t>
      </w:r>
    </w:p>
    <w:p w:rsidR="00E32547" w:rsidRPr="00C52071" w:rsidRDefault="00E32547" w:rsidP="00E32547">
      <w:pPr>
        <w:pStyle w:val="ListParagraph"/>
        <w:rPr>
          <w:rFonts w:ascii="Century Gothic" w:hAnsi="Century Gothic"/>
          <w:sz w:val="24"/>
        </w:rPr>
      </w:pPr>
    </w:p>
    <w:p w:rsidR="00E32547" w:rsidRPr="00C52071" w:rsidRDefault="00E32547" w:rsidP="00E32547">
      <w:pPr>
        <w:pStyle w:val="Heading2"/>
        <w:ind w:firstLine="709"/>
        <w:rPr>
          <w:rFonts w:ascii="Century Gothic" w:hAnsi="Century Gothic"/>
          <w:b w:val="0"/>
          <w:color w:val="auto"/>
          <w:sz w:val="24"/>
        </w:rPr>
      </w:pPr>
      <w:r w:rsidRPr="00C52071">
        <w:rPr>
          <w:rFonts w:ascii="Century Gothic" w:hAnsi="Century Gothic"/>
          <w:b w:val="0"/>
          <w:color w:val="auto"/>
          <w:sz w:val="24"/>
        </w:rPr>
        <w:t>To Read</w:t>
      </w:r>
    </w:p>
    <w:p w:rsidR="00E32547" w:rsidRPr="00C52071" w:rsidRDefault="00E32547" w:rsidP="00E32547">
      <w:pPr>
        <w:tabs>
          <w:tab w:val="left" w:pos="720"/>
        </w:tabs>
        <w:ind w:left="720"/>
        <w:rPr>
          <w:rFonts w:ascii="Century Gothic" w:hAnsi="Century Gothic"/>
          <w:sz w:val="24"/>
        </w:rPr>
      </w:pPr>
      <w:r w:rsidRPr="00C52071">
        <w:rPr>
          <w:rFonts w:ascii="Century Gothic" w:hAnsi="Century Gothic"/>
          <w:sz w:val="24"/>
        </w:rPr>
        <w:t>Any proposed amendment must be submitted by a financial full member organisation and shall be sent to the Secretariat two months before the meeting who then will circulate such amendment to all members of the PDF at least fourteen days before the ordinary meeting or extraordinary meeting of the General Forum.</w:t>
      </w:r>
    </w:p>
    <w:p w:rsidR="00E32547" w:rsidRPr="00C52071" w:rsidRDefault="00E32547" w:rsidP="00E32547">
      <w:pPr>
        <w:pStyle w:val="ListParagraph"/>
        <w:rPr>
          <w:rFonts w:ascii="Century Gothic" w:hAnsi="Century Gothic"/>
          <w:sz w:val="24"/>
        </w:rPr>
      </w:pPr>
    </w:p>
    <w:p w:rsidR="00894A72" w:rsidRPr="00C52071" w:rsidRDefault="00894A72" w:rsidP="00894A72">
      <w:pPr>
        <w:pStyle w:val="Heading2"/>
        <w:ind w:firstLine="709"/>
        <w:rPr>
          <w:rFonts w:ascii="Century Gothic" w:hAnsi="Century Gothic"/>
          <w:b w:val="0"/>
          <w:color w:val="auto"/>
          <w:sz w:val="24"/>
        </w:rPr>
      </w:pPr>
      <w:r w:rsidRPr="00C52071">
        <w:rPr>
          <w:rFonts w:ascii="Century Gothic" w:hAnsi="Century Gothic"/>
          <w:b w:val="0"/>
          <w:color w:val="auto"/>
          <w:sz w:val="24"/>
        </w:rPr>
        <w:lastRenderedPageBreak/>
        <w:t>Rea</w:t>
      </w:r>
      <w:bookmarkStart w:id="3" w:name="_GoBack"/>
      <w:bookmarkEnd w:id="3"/>
      <w:r w:rsidRPr="00C52071">
        <w:rPr>
          <w:rFonts w:ascii="Century Gothic" w:hAnsi="Century Gothic"/>
          <w:b w:val="0"/>
          <w:color w:val="auto"/>
          <w:sz w:val="24"/>
        </w:rPr>
        <w:t>son</w:t>
      </w:r>
    </w:p>
    <w:p w:rsidR="00E32547" w:rsidRPr="00C52071" w:rsidRDefault="00E32547" w:rsidP="00E32547">
      <w:pPr>
        <w:pStyle w:val="ListParagraph"/>
        <w:rPr>
          <w:rFonts w:ascii="Century Gothic" w:hAnsi="Century Gothic"/>
          <w:sz w:val="24"/>
        </w:rPr>
      </w:pPr>
      <w:r w:rsidRPr="00C52071">
        <w:rPr>
          <w:rFonts w:ascii="Century Gothic" w:hAnsi="Century Gothic"/>
          <w:sz w:val="24"/>
          <w:szCs w:val="24"/>
          <w:lang w:val="en-US"/>
        </w:rPr>
        <w:t xml:space="preserve">Clause 9.1 states that the General Forum is the governing body of the PDF and is made up of all full members. This change clarifies that </w:t>
      </w:r>
      <w:r w:rsidRPr="00C52071">
        <w:rPr>
          <w:rFonts w:ascii="Century Gothic" w:hAnsi="Century Gothic"/>
          <w:sz w:val="24"/>
        </w:rPr>
        <w:t xml:space="preserve">governance is the domain of the full members who are responsible for </w:t>
      </w:r>
      <w:r w:rsidR="00894A72" w:rsidRPr="00C52071">
        <w:rPr>
          <w:rFonts w:ascii="Century Gothic" w:hAnsi="Century Gothic"/>
          <w:sz w:val="24"/>
        </w:rPr>
        <w:t xml:space="preserve">maintaining </w:t>
      </w:r>
      <w:r w:rsidRPr="00C52071">
        <w:rPr>
          <w:rFonts w:ascii="Century Gothic" w:hAnsi="Century Gothic"/>
          <w:sz w:val="24"/>
        </w:rPr>
        <w:t>the Constitution.</w:t>
      </w:r>
    </w:p>
    <w:p w:rsidR="003201D2" w:rsidRPr="00C52071" w:rsidRDefault="003201D2" w:rsidP="00F713D5">
      <w:pPr>
        <w:pStyle w:val="ListParagraph"/>
        <w:rPr>
          <w:rFonts w:ascii="Century Gothic" w:hAnsi="Century Gothic"/>
          <w:sz w:val="24"/>
        </w:rPr>
      </w:pPr>
    </w:p>
    <w:sectPr w:rsidR="003201D2" w:rsidRPr="00C52071" w:rsidSect="003201D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891" w:rsidRDefault="00D02891" w:rsidP="00897E40">
      <w:pPr>
        <w:spacing w:after="0" w:line="240" w:lineRule="auto"/>
      </w:pPr>
      <w:r>
        <w:separator/>
      </w:r>
    </w:p>
  </w:endnote>
  <w:endnote w:type="continuationSeparator" w:id="0">
    <w:p w:rsidR="00D02891" w:rsidRDefault="00D02891" w:rsidP="0089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49" w:rsidRDefault="00F57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7188"/>
      <w:docPartObj>
        <w:docPartGallery w:val="Page Numbers (Bottom of Page)"/>
        <w:docPartUnique/>
      </w:docPartObj>
    </w:sdtPr>
    <w:sdtEndPr/>
    <w:sdtContent>
      <w:p w:rsidR="00F57C49" w:rsidRDefault="00F57C49">
        <w:pPr>
          <w:pStyle w:val="Footer"/>
          <w:jc w:val="right"/>
        </w:pPr>
        <w:r>
          <w:fldChar w:fldCharType="begin"/>
        </w:r>
        <w:r>
          <w:instrText xml:space="preserve"> PAGE   \* MERGEFORMAT </w:instrText>
        </w:r>
        <w:r>
          <w:fldChar w:fldCharType="separate"/>
        </w:r>
        <w:r w:rsidR="00C52071">
          <w:rPr>
            <w:noProof/>
          </w:rPr>
          <w:t>4</w:t>
        </w:r>
        <w:r>
          <w:rPr>
            <w:noProof/>
          </w:rPr>
          <w:fldChar w:fldCharType="end"/>
        </w:r>
      </w:p>
    </w:sdtContent>
  </w:sdt>
  <w:p w:rsidR="00F57C49" w:rsidRDefault="00F57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49" w:rsidRDefault="00F57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891" w:rsidRDefault="00D02891" w:rsidP="00897E40">
      <w:pPr>
        <w:spacing w:after="0" w:line="240" w:lineRule="auto"/>
      </w:pPr>
      <w:r>
        <w:separator/>
      </w:r>
    </w:p>
  </w:footnote>
  <w:footnote w:type="continuationSeparator" w:id="0">
    <w:p w:rsidR="00D02891" w:rsidRDefault="00D02891" w:rsidP="00897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49" w:rsidRDefault="00F57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49" w:rsidRDefault="00F57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49" w:rsidRDefault="00F57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5568"/>
    <w:multiLevelType w:val="hybridMultilevel"/>
    <w:tmpl w:val="627246B4"/>
    <w:lvl w:ilvl="0" w:tplc="0E7E5DD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AD62BDC"/>
    <w:multiLevelType w:val="hybridMultilevel"/>
    <w:tmpl w:val="9572AFE0"/>
    <w:lvl w:ilvl="0" w:tplc="F0709814">
      <w:numFmt w:val="bullet"/>
      <w:lvlText w:val=""/>
      <w:lvlJc w:val="left"/>
      <w:pPr>
        <w:ind w:left="720" w:hanging="360"/>
      </w:pPr>
      <w:rPr>
        <w:rFonts w:ascii="Symbol" w:eastAsiaTheme="minorHAnsi" w:hAnsi="Symbol" w:cstheme="minorBidi"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5463762"/>
    <w:multiLevelType w:val="hybridMultilevel"/>
    <w:tmpl w:val="AD4A88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92E7C54"/>
    <w:multiLevelType w:val="hybridMultilevel"/>
    <w:tmpl w:val="6926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1458F3"/>
    <w:multiLevelType w:val="hybridMultilevel"/>
    <w:tmpl w:val="A9B2A7BE"/>
    <w:lvl w:ilvl="0" w:tplc="2D9650F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9577FE2"/>
    <w:multiLevelType w:val="hybridMultilevel"/>
    <w:tmpl w:val="346A44F8"/>
    <w:lvl w:ilvl="0" w:tplc="4096141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5C85990"/>
    <w:multiLevelType w:val="hybridMultilevel"/>
    <w:tmpl w:val="695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669CC"/>
    <w:multiLevelType w:val="multilevel"/>
    <w:tmpl w:val="FC062E8C"/>
    <w:lvl w:ilvl="0">
      <w:start w:val="1"/>
      <w:numFmt w:val="bullet"/>
      <w:lvlText w:val=""/>
      <w:lvlJc w:val="left"/>
      <w:pPr>
        <w:ind w:left="0" w:firstLine="1800"/>
      </w:pPr>
      <w:rPr>
        <w:rFonts w:ascii="Symbol" w:hAnsi="Symbol" w:hint="default"/>
        <w:color w:val="000000"/>
        <w:position w:val="0"/>
        <w:sz w:val="20"/>
      </w:rPr>
    </w:lvl>
    <w:lvl w:ilvl="1">
      <w:start w:val="1"/>
      <w:numFmt w:val="bullet"/>
      <w:suff w:val="nothing"/>
      <w:lvlText w:val=""/>
      <w:lvlJc w:val="left"/>
      <w:pPr>
        <w:ind w:left="0" w:firstLine="1800"/>
      </w:pPr>
      <w:rPr>
        <w:rFonts w:ascii="Wingdings" w:eastAsia="ヒラギノ角ゴ Pro W3" w:hAnsi="Wingdings" w:hint="default"/>
        <w:color w:val="000000"/>
        <w:position w:val="0"/>
        <w:sz w:val="20"/>
      </w:rPr>
    </w:lvl>
    <w:lvl w:ilvl="2">
      <w:start w:val="1"/>
      <w:numFmt w:val="decimal"/>
      <w:isLgl/>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decimal"/>
      <w:isLgl/>
      <w:suff w:val="nothing"/>
      <w:lvlText w:val="%5."/>
      <w:lvlJc w:val="left"/>
      <w:pPr>
        <w:ind w:left="0" w:firstLine="3600"/>
      </w:pPr>
      <w:rPr>
        <w:rFonts w:hint="default"/>
        <w:color w:val="000000"/>
        <w:position w:val="0"/>
        <w:sz w:val="20"/>
      </w:rPr>
    </w:lvl>
    <w:lvl w:ilvl="5">
      <w:start w:val="1"/>
      <w:numFmt w:val="decimal"/>
      <w:isLgl/>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decimal"/>
      <w:isLgl/>
      <w:suff w:val="nothing"/>
      <w:lvlText w:val="%8."/>
      <w:lvlJc w:val="left"/>
      <w:pPr>
        <w:ind w:left="0" w:firstLine="5760"/>
      </w:pPr>
      <w:rPr>
        <w:rFonts w:hint="default"/>
        <w:color w:val="000000"/>
        <w:position w:val="0"/>
        <w:sz w:val="20"/>
      </w:rPr>
    </w:lvl>
    <w:lvl w:ilvl="8">
      <w:start w:val="1"/>
      <w:numFmt w:val="decimal"/>
      <w:isLgl/>
      <w:suff w:val="nothing"/>
      <w:lvlText w:val="%9."/>
      <w:lvlJc w:val="left"/>
      <w:pPr>
        <w:ind w:left="0" w:firstLine="6480"/>
      </w:pPr>
      <w:rPr>
        <w:rFonts w:hint="default"/>
        <w:color w:val="000000"/>
        <w:position w:val="0"/>
        <w:sz w:val="20"/>
      </w:rPr>
    </w:lvl>
  </w:abstractNum>
  <w:abstractNum w:abstractNumId="8">
    <w:nsid w:val="7E11253D"/>
    <w:multiLevelType w:val="hybridMultilevel"/>
    <w:tmpl w:val="5B8EF046"/>
    <w:lvl w:ilvl="0" w:tplc="6C54421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0"/>
  </w:num>
  <w:num w:numId="4">
    <w:abstractNumId w:val="5"/>
  </w:num>
  <w:num w:numId="5">
    <w:abstractNumId w:val="4"/>
  </w:num>
  <w:num w:numId="6">
    <w:abstractNumId w:val="2"/>
  </w:num>
  <w:num w:numId="7">
    <w:abstractNumId w:val="6"/>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C9"/>
    <w:rsid w:val="00022B32"/>
    <w:rsid w:val="000251D9"/>
    <w:rsid w:val="0004222F"/>
    <w:rsid w:val="00043F52"/>
    <w:rsid w:val="0005222B"/>
    <w:rsid w:val="00060AA5"/>
    <w:rsid w:val="00063CF3"/>
    <w:rsid w:val="0006441A"/>
    <w:rsid w:val="00081C1E"/>
    <w:rsid w:val="000A4F1A"/>
    <w:rsid w:val="000C1508"/>
    <w:rsid w:val="000C7E84"/>
    <w:rsid w:val="000D4E54"/>
    <w:rsid w:val="000E4D31"/>
    <w:rsid w:val="000F3A54"/>
    <w:rsid w:val="000F4818"/>
    <w:rsid w:val="000F5DE8"/>
    <w:rsid w:val="000F7553"/>
    <w:rsid w:val="001037A4"/>
    <w:rsid w:val="0011298E"/>
    <w:rsid w:val="001341C6"/>
    <w:rsid w:val="00171178"/>
    <w:rsid w:val="00187925"/>
    <w:rsid w:val="001B3306"/>
    <w:rsid w:val="001B5BC6"/>
    <w:rsid w:val="001D67A3"/>
    <w:rsid w:val="001E757D"/>
    <w:rsid w:val="001F3B34"/>
    <w:rsid w:val="001F6CC3"/>
    <w:rsid w:val="001F7B59"/>
    <w:rsid w:val="00213522"/>
    <w:rsid w:val="00241534"/>
    <w:rsid w:val="00243EAA"/>
    <w:rsid w:val="002712ED"/>
    <w:rsid w:val="002717F9"/>
    <w:rsid w:val="0027491C"/>
    <w:rsid w:val="002A605E"/>
    <w:rsid w:val="002C38C7"/>
    <w:rsid w:val="002D4B8E"/>
    <w:rsid w:val="002F1574"/>
    <w:rsid w:val="002F4471"/>
    <w:rsid w:val="00310077"/>
    <w:rsid w:val="003201D2"/>
    <w:rsid w:val="003205CF"/>
    <w:rsid w:val="00352F42"/>
    <w:rsid w:val="00362876"/>
    <w:rsid w:val="00371517"/>
    <w:rsid w:val="0037773D"/>
    <w:rsid w:val="00385096"/>
    <w:rsid w:val="003A7731"/>
    <w:rsid w:val="003B68C2"/>
    <w:rsid w:val="003C3886"/>
    <w:rsid w:val="003D1890"/>
    <w:rsid w:val="00412F19"/>
    <w:rsid w:val="00414791"/>
    <w:rsid w:val="004417FD"/>
    <w:rsid w:val="00457E15"/>
    <w:rsid w:val="00462F48"/>
    <w:rsid w:val="004947AE"/>
    <w:rsid w:val="004A2E69"/>
    <w:rsid w:val="004A4060"/>
    <w:rsid w:val="004C36D0"/>
    <w:rsid w:val="004D44B4"/>
    <w:rsid w:val="004E679C"/>
    <w:rsid w:val="004F0AB1"/>
    <w:rsid w:val="004F66C9"/>
    <w:rsid w:val="00504F8E"/>
    <w:rsid w:val="005177F7"/>
    <w:rsid w:val="005214D4"/>
    <w:rsid w:val="00534173"/>
    <w:rsid w:val="00541CC7"/>
    <w:rsid w:val="00542045"/>
    <w:rsid w:val="0054743A"/>
    <w:rsid w:val="00550884"/>
    <w:rsid w:val="005571E1"/>
    <w:rsid w:val="00564375"/>
    <w:rsid w:val="00576422"/>
    <w:rsid w:val="0058385A"/>
    <w:rsid w:val="005F1A11"/>
    <w:rsid w:val="005F378E"/>
    <w:rsid w:val="006008D0"/>
    <w:rsid w:val="00612546"/>
    <w:rsid w:val="00614EE5"/>
    <w:rsid w:val="00623295"/>
    <w:rsid w:val="00634BBC"/>
    <w:rsid w:val="006454CD"/>
    <w:rsid w:val="00650FEB"/>
    <w:rsid w:val="006661C0"/>
    <w:rsid w:val="006903C0"/>
    <w:rsid w:val="006B1DD8"/>
    <w:rsid w:val="006B3C9B"/>
    <w:rsid w:val="006D179F"/>
    <w:rsid w:val="006D59AE"/>
    <w:rsid w:val="007012F9"/>
    <w:rsid w:val="00710748"/>
    <w:rsid w:val="00712A3D"/>
    <w:rsid w:val="00722682"/>
    <w:rsid w:val="0072779A"/>
    <w:rsid w:val="0074063F"/>
    <w:rsid w:val="007523B9"/>
    <w:rsid w:val="00763176"/>
    <w:rsid w:val="007734FA"/>
    <w:rsid w:val="00786B6D"/>
    <w:rsid w:val="0079305C"/>
    <w:rsid w:val="007A1B24"/>
    <w:rsid w:val="007D6F46"/>
    <w:rsid w:val="00815064"/>
    <w:rsid w:val="00816397"/>
    <w:rsid w:val="00856BE4"/>
    <w:rsid w:val="008606F5"/>
    <w:rsid w:val="00880080"/>
    <w:rsid w:val="00894A72"/>
    <w:rsid w:val="00897158"/>
    <w:rsid w:val="00897E40"/>
    <w:rsid w:val="008B0004"/>
    <w:rsid w:val="008C033F"/>
    <w:rsid w:val="008C1E47"/>
    <w:rsid w:val="008C729B"/>
    <w:rsid w:val="008D2AE1"/>
    <w:rsid w:val="008E1FA1"/>
    <w:rsid w:val="008E2E68"/>
    <w:rsid w:val="0092567D"/>
    <w:rsid w:val="00945ADC"/>
    <w:rsid w:val="0096427F"/>
    <w:rsid w:val="009754E2"/>
    <w:rsid w:val="00981FBA"/>
    <w:rsid w:val="00987924"/>
    <w:rsid w:val="009A2DA9"/>
    <w:rsid w:val="009A3409"/>
    <w:rsid w:val="009A5D11"/>
    <w:rsid w:val="009A6A69"/>
    <w:rsid w:val="009B111F"/>
    <w:rsid w:val="009C2031"/>
    <w:rsid w:val="00A01E7F"/>
    <w:rsid w:val="00A4680D"/>
    <w:rsid w:val="00A702AB"/>
    <w:rsid w:val="00A74065"/>
    <w:rsid w:val="00A811D6"/>
    <w:rsid w:val="00A86E8B"/>
    <w:rsid w:val="00AC285B"/>
    <w:rsid w:val="00AC2A7A"/>
    <w:rsid w:val="00AD16C9"/>
    <w:rsid w:val="00AD193B"/>
    <w:rsid w:val="00AD3E2E"/>
    <w:rsid w:val="00AD6A19"/>
    <w:rsid w:val="00AE0330"/>
    <w:rsid w:val="00AE260B"/>
    <w:rsid w:val="00B064C7"/>
    <w:rsid w:val="00B3106B"/>
    <w:rsid w:val="00B32B37"/>
    <w:rsid w:val="00B37184"/>
    <w:rsid w:val="00B65765"/>
    <w:rsid w:val="00B7343E"/>
    <w:rsid w:val="00B82781"/>
    <w:rsid w:val="00B91AB3"/>
    <w:rsid w:val="00B927A5"/>
    <w:rsid w:val="00BA2E73"/>
    <w:rsid w:val="00BB2F7F"/>
    <w:rsid w:val="00BB4904"/>
    <w:rsid w:val="00BC35A5"/>
    <w:rsid w:val="00BE5E26"/>
    <w:rsid w:val="00BE6441"/>
    <w:rsid w:val="00BF05EE"/>
    <w:rsid w:val="00C225C1"/>
    <w:rsid w:val="00C40539"/>
    <w:rsid w:val="00C4381D"/>
    <w:rsid w:val="00C479E8"/>
    <w:rsid w:val="00C52069"/>
    <w:rsid w:val="00C52071"/>
    <w:rsid w:val="00C60907"/>
    <w:rsid w:val="00C6350C"/>
    <w:rsid w:val="00C74DC4"/>
    <w:rsid w:val="00C87B67"/>
    <w:rsid w:val="00C9527E"/>
    <w:rsid w:val="00CB2BD2"/>
    <w:rsid w:val="00CB7787"/>
    <w:rsid w:val="00CC373A"/>
    <w:rsid w:val="00CD42E4"/>
    <w:rsid w:val="00CE4DF9"/>
    <w:rsid w:val="00CE6D77"/>
    <w:rsid w:val="00CF2815"/>
    <w:rsid w:val="00CF74FA"/>
    <w:rsid w:val="00D02891"/>
    <w:rsid w:val="00D22DED"/>
    <w:rsid w:val="00D4277A"/>
    <w:rsid w:val="00D55194"/>
    <w:rsid w:val="00D55C3A"/>
    <w:rsid w:val="00D7230E"/>
    <w:rsid w:val="00D802BE"/>
    <w:rsid w:val="00D85C92"/>
    <w:rsid w:val="00DA0D11"/>
    <w:rsid w:val="00DC5256"/>
    <w:rsid w:val="00DF3B20"/>
    <w:rsid w:val="00E02D8A"/>
    <w:rsid w:val="00E03033"/>
    <w:rsid w:val="00E13DBE"/>
    <w:rsid w:val="00E32547"/>
    <w:rsid w:val="00E32D58"/>
    <w:rsid w:val="00E35002"/>
    <w:rsid w:val="00E45017"/>
    <w:rsid w:val="00E46F86"/>
    <w:rsid w:val="00E51402"/>
    <w:rsid w:val="00E64A6B"/>
    <w:rsid w:val="00EC390E"/>
    <w:rsid w:val="00ED21CD"/>
    <w:rsid w:val="00EF62F4"/>
    <w:rsid w:val="00F0174B"/>
    <w:rsid w:val="00F304D5"/>
    <w:rsid w:val="00F414B0"/>
    <w:rsid w:val="00F435A8"/>
    <w:rsid w:val="00F51B9C"/>
    <w:rsid w:val="00F525D7"/>
    <w:rsid w:val="00F554A6"/>
    <w:rsid w:val="00F57C49"/>
    <w:rsid w:val="00F713D5"/>
    <w:rsid w:val="00F9620B"/>
    <w:rsid w:val="00FC2C2D"/>
    <w:rsid w:val="00FD135C"/>
    <w:rsid w:val="00FE6A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0BB37-A46D-4DA8-AA8E-53D444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19"/>
  </w:style>
  <w:style w:type="paragraph" w:styleId="Heading1">
    <w:name w:val="heading 1"/>
    <w:basedOn w:val="Normal"/>
    <w:next w:val="Normal"/>
    <w:link w:val="Heading1Char"/>
    <w:uiPriority w:val="9"/>
    <w:qFormat/>
    <w:rsid w:val="00897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7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E40"/>
  </w:style>
  <w:style w:type="paragraph" w:styleId="Footer">
    <w:name w:val="footer"/>
    <w:basedOn w:val="Normal"/>
    <w:link w:val="FooterChar"/>
    <w:uiPriority w:val="99"/>
    <w:unhideWhenUsed/>
    <w:rsid w:val="00897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E40"/>
  </w:style>
  <w:style w:type="character" w:customStyle="1" w:styleId="Heading1Char">
    <w:name w:val="Heading 1 Char"/>
    <w:basedOn w:val="DefaultParagraphFont"/>
    <w:link w:val="Heading1"/>
    <w:uiPriority w:val="9"/>
    <w:rsid w:val="00897E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7E4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97E40"/>
    <w:pPr>
      <w:ind w:left="720"/>
      <w:contextualSpacing/>
    </w:pPr>
  </w:style>
  <w:style w:type="paragraph" w:styleId="Title">
    <w:name w:val="Title"/>
    <w:basedOn w:val="Normal"/>
    <w:next w:val="Normal"/>
    <w:link w:val="TitleChar"/>
    <w:uiPriority w:val="10"/>
    <w:qFormat/>
    <w:rsid w:val="00B32B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B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7317">
      <w:bodyDiv w:val="1"/>
      <w:marLeft w:val="0"/>
      <w:marRight w:val="0"/>
      <w:marTop w:val="0"/>
      <w:marBottom w:val="0"/>
      <w:divBdr>
        <w:top w:val="none" w:sz="0" w:space="0" w:color="auto"/>
        <w:left w:val="none" w:sz="0" w:space="0" w:color="auto"/>
        <w:bottom w:val="none" w:sz="0" w:space="0" w:color="auto"/>
        <w:right w:val="none" w:sz="0" w:space="0" w:color="auto"/>
      </w:divBdr>
    </w:div>
    <w:div w:id="342242788">
      <w:bodyDiv w:val="1"/>
      <w:marLeft w:val="0"/>
      <w:marRight w:val="0"/>
      <w:marTop w:val="0"/>
      <w:marBottom w:val="0"/>
      <w:divBdr>
        <w:top w:val="none" w:sz="0" w:space="0" w:color="auto"/>
        <w:left w:val="none" w:sz="0" w:space="0" w:color="auto"/>
        <w:bottom w:val="none" w:sz="0" w:space="0" w:color="auto"/>
        <w:right w:val="none" w:sz="0" w:space="0" w:color="auto"/>
      </w:divBdr>
    </w:div>
    <w:div w:id="356741350">
      <w:bodyDiv w:val="1"/>
      <w:marLeft w:val="0"/>
      <w:marRight w:val="0"/>
      <w:marTop w:val="0"/>
      <w:marBottom w:val="0"/>
      <w:divBdr>
        <w:top w:val="none" w:sz="0" w:space="0" w:color="auto"/>
        <w:left w:val="none" w:sz="0" w:space="0" w:color="auto"/>
        <w:bottom w:val="none" w:sz="0" w:space="0" w:color="auto"/>
        <w:right w:val="none" w:sz="0" w:space="0" w:color="auto"/>
      </w:divBdr>
    </w:div>
    <w:div w:id="420373167">
      <w:bodyDiv w:val="1"/>
      <w:marLeft w:val="0"/>
      <w:marRight w:val="0"/>
      <w:marTop w:val="0"/>
      <w:marBottom w:val="0"/>
      <w:divBdr>
        <w:top w:val="none" w:sz="0" w:space="0" w:color="auto"/>
        <w:left w:val="none" w:sz="0" w:space="0" w:color="auto"/>
        <w:bottom w:val="none" w:sz="0" w:space="0" w:color="auto"/>
        <w:right w:val="none" w:sz="0" w:space="0" w:color="auto"/>
      </w:divBdr>
    </w:div>
    <w:div w:id="424617336">
      <w:bodyDiv w:val="1"/>
      <w:marLeft w:val="0"/>
      <w:marRight w:val="0"/>
      <w:marTop w:val="0"/>
      <w:marBottom w:val="0"/>
      <w:divBdr>
        <w:top w:val="none" w:sz="0" w:space="0" w:color="auto"/>
        <w:left w:val="none" w:sz="0" w:space="0" w:color="auto"/>
        <w:bottom w:val="none" w:sz="0" w:space="0" w:color="auto"/>
        <w:right w:val="none" w:sz="0" w:space="0" w:color="auto"/>
      </w:divBdr>
    </w:div>
    <w:div w:id="698357903">
      <w:bodyDiv w:val="1"/>
      <w:marLeft w:val="0"/>
      <w:marRight w:val="0"/>
      <w:marTop w:val="0"/>
      <w:marBottom w:val="0"/>
      <w:divBdr>
        <w:top w:val="none" w:sz="0" w:space="0" w:color="auto"/>
        <w:left w:val="none" w:sz="0" w:space="0" w:color="auto"/>
        <w:bottom w:val="none" w:sz="0" w:space="0" w:color="auto"/>
        <w:right w:val="none" w:sz="0" w:space="0" w:color="auto"/>
      </w:divBdr>
    </w:div>
    <w:div w:id="750078196">
      <w:bodyDiv w:val="1"/>
      <w:marLeft w:val="0"/>
      <w:marRight w:val="0"/>
      <w:marTop w:val="0"/>
      <w:marBottom w:val="0"/>
      <w:divBdr>
        <w:top w:val="none" w:sz="0" w:space="0" w:color="auto"/>
        <w:left w:val="none" w:sz="0" w:space="0" w:color="auto"/>
        <w:bottom w:val="none" w:sz="0" w:space="0" w:color="auto"/>
        <w:right w:val="none" w:sz="0" w:space="0" w:color="auto"/>
      </w:divBdr>
    </w:div>
    <w:div w:id="759564910">
      <w:bodyDiv w:val="1"/>
      <w:marLeft w:val="0"/>
      <w:marRight w:val="0"/>
      <w:marTop w:val="0"/>
      <w:marBottom w:val="0"/>
      <w:divBdr>
        <w:top w:val="none" w:sz="0" w:space="0" w:color="auto"/>
        <w:left w:val="none" w:sz="0" w:space="0" w:color="auto"/>
        <w:bottom w:val="none" w:sz="0" w:space="0" w:color="auto"/>
        <w:right w:val="none" w:sz="0" w:space="0" w:color="auto"/>
      </w:divBdr>
    </w:div>
    <w:div w:id="778451945">
      <w:bodyDiv w:val="1"/>
      <w:marLeft w:val="0"/>
      <w:marRight w:val="0"/>
      <w:marTop w:val="0"/>
      <w:marBottom w:val="0"/>
      <w:divBdr>
        <w:top w:val="none" w:sz="0" w:space="0" w:color="auto"/>
        <w:left w:val="none" w:sz="0" w:space="0" w:color="auto"/>
        <w:bottom w:val="none" w:sz="0" w:space="0" w:color="auto"/>
        <w:right w:val="none" w:sz="0" w:space="0" w:color="auto"/>
      </w:divBdr>
    </w:div>
    <w:div w:id="832649247">
      <w:bodyDiv w:val="1"/>
      <w:marLeft w:val="0"/>
      <w:marRight w:val="0"/>
      <w:marTop w:val="0"/>
      <w:marBottom w:val="0"/>
      <w:divBdr>
        <w:top w:val="none" w:sz="0" w:space="0" w:color="auto"/>
        <w:left w:val="none" w:sz="0" w:space="0" w:color="auto"/>
        <w:bottom w:val="none" w:sz="0" w:space="0" w:color="auto"/>
        <w:right w:val="none" w:sz="0" w:space="0" w:color="auto"/>
      </w:divBdr>
    </w:div>
    <w:div w:id="869226759">
      <w:bodyDiv w:val="1"/>
      <w:marLeft w:val="0"/>
      <w:marRight w:val="0"/>
      <w:marTop w:val="0"/>
      <w:marBottom w:val="0"/>
      <w:divBdr>
        <w:top w:val="none" w:sz="0" w:space="0" w:color="auto"/>
        <w:left w:val="none" w:sz="0" w:space="0" w:color="auto"/>
        <w:bottom w:val="none" w:sz="0" w:space="0" w:color="auto"/>
        <w:right w:val="none" w:sz="0" w:space="0" w:color="auto"/>
      </w:divBdr>
    </w:div>
    <w:div w:id="888880762">
      <w:bodyDiv w:val="1"/>
      <w:marLeft w:val="0"/>
      <w:marRight w:val="0"/>
      <w:marTop w:val="0"/>
      <w:marBottom w:val="0"/>
      <w:divBdr>
        <w:top w:val="none" w:sz="0" w:space="0" w:color="auto"/>
        <w:left w:val="none" w:sz="0" w:space="0" w:color="auto"/>
        <w:bottom w:val="none" w:sz="0" w:space="0" w:color="auto"/>
        <w:right w:val="none" w:sz="0" w:space="0" w:color="auto"/>
      </w:divBdr>
    </w:div>
    <w:div w:id="915163004">
      <w:bodyDiv w:val="1"/>
      <w:marLeft w:val="0"/>
      <w:marRight w:val="0"/>
      <w:marTop w:val="0"/>
      <w:marBottom w:val="0"/>
      <w:divBdr>
        <w:top w:val="none" w:sz="0" w:space="0" w:color="auto"/>
        <w:left w:val="none" w:sz="0" w:space="0" w:color="auto"/>
        <w:bottom w:val="none" w:sz="0" w:space="0" w:color="auto"/>
        <w:right w:val="none" w:sz="0" w:space="0" w:color="auto"/>
      </w:divBdr>
    </w:div>
    <w:div w:id="957951834">
      <w:bodyDiv w:val="1"/>
      <w:marLeft w:val="0"/>
      <w:marRight w:val="0"/>
      <w:marTop w:val="0"/>
      <w:marBottom w:val="0"/>
      <w:divBdr>
        <w:top w:val="none" w:sz="0" w:space="0" w:color="auto"/>
        <w:left w:val="none" w:sz="0" w:space="0" w:color="auto"/>
        <w:bottom w:val="none" w:sz="0" w:space="0" w:color="auto"/>
        <w:right w:val="none" w:sz="0" w:space="0" w:color="auto"/>
      </w:divBdr>
    </w:div>
    <w:div w:id="1004480950">
      <w:bodyDiv w:val="1"/>
      <w:marLeft w:val="0"/>
      <w:marRight w:val="0"/>
      <w:marTop w:val="0"/>
      <w:marBottom w:val="0"/>
      <w:divBdr>
        <w:top w:val="none" w:sz="0" w:space="0" w:color="auto"/>
        <w:left w:val="none" w:sz="0" w:space="0" w:color="auto"/>
        <w:bottom w:val="none" w:sz="0" w:space="0" w:color="auto"/>
        <w:right w:val="none" w:sz="0" w:space="0" w:color="auto"/>
      </w:divBdr>
    </w:div>
    <w:div w:id="1113941748">
      <w:bodyDiv w:val="1"/>
      <w:marLeft w:val="0"/>
      <w:marRight w:val="0"/>
      <w:marTop w:val="0"/>
      <w:marBottom w:val="0"/>
      <w:divBdr>
        <w:top w:val="none" w:sz="0" w:space="0" w:color="auto"/>
        <w:left w:val="none" w:sz="0" w:space="0" w:color="auto"/>
        <w:bottom w:val="none" w:sz="0" w:space="0" w:color="auto"/>
        <w:right w:val="none" w:sz="0" w:space="0" w:color="auto"/>
      </w:divBdr>
    </w:div>
    <w:div w:id="1197306469">
      <w:bodyDiv w:val="1"/>
      <w:marLeft w:val="0"/>
      <w:marRight w:val="0"/>
      <w:marTop w:val="0"/>
      <w:marBottom w:val="0"/>
      <w:divBdr>
        <w:top w:val="none" w:sz="0" w:space="0" w:color="auto"/>
        <w:left w:val="none" w:sz="0" w:space="0" w:color="auto"/>
        <w:bottom w:val="none" w:sz="0" w:space="0" w:color="auto"/>
        <w:right w:val="none" w:sz="0" w:space="0" w:color="auto"/>
      </w:divBdr>
    </w:div>
    <w:div w:id="1202018637">
      <w:bodyDiv w:val="1"/>
      <w:marLeft w:val="0"/>
      <w:marRight w:val="0"/>
      <w:marTop w:val="0"/>
      <w:marBottom w:val="0"/>
      <w:divBdr>
        <w:top w:val="none" w:sz="0" w:space="0" w:color="auto"/>
        <w:left w:val="none" w:sz="0" w:space="0" w:color="auto"/>
        <w:bottom w:val="none" w:sz="0" w:space="0" w:color="auto"/>
        <w:right w:val="none" w:sz="0" w:space="0" w:color="auto"/>
      </w:divBdr>
    </w:div>
    <w:div w:id="1341812649">
      <w:bodyDiv w:val="1"/>
      <w:marLeft w:val="0"/>
      <w:marRight w:val="0"/>
      <w:marTop w:val="0"/>
      <w:marBottom w:val="0"/>
      <w:divBdr>
        <w:top w:val="none" w:sz="0" w:space="0" w:color="auto"/>
        <w:left w:val="none" w:sz="0" w:space="0" w:color="auto"/>
        <w:bottom w:val="none" w:sz="0" w:space="0" w:color="auto"/>
        <w:right w:val="none" w:sz="0" w:space="0" w:color="auto"/>
      </w:divBdr>
    </w:div>
    <w:div w:id="1358314426">
      <w:bodyDiv w:val="1"/>
      <w:marLeft w:val="0"/>
      <w:marRight w:val="0"/>
      <w:marTop w:val="0"/>
      <w:marBottom w:val="0"/>
      <w:divBdr>
        <w:top w:val="none" w:sz="0" w:space="0" w:color="auto"/>
        <w:left w:val="none" w:sz="0" w:space="0" w:color="auto"/>
        <w:bottom w:val="none" w:sz="0" w:space="0" w:color="auto"/>
        <w:right w:val="none" w:sz="0" w:space="0" w:color="auto"/>
      </w:divBdr>
    </w:div>
    <w:div w:id="1390686893">
      <w:bodyDiv w:val="1"/>
      <w:marLeft w:val="0"/>
      <w:marRight w:val="0"/>
      <w:marTop w:val="0"/>
      <w:marBottom w:val="0"/>
      <w:divBdr>
        <w:top w:val="none" w:sz="0" w:space="0" w:color="auto"/>
        <w:left w:val="none" w:sz="0" w:space="0" w:color="auto"/>
        <w:bottom w:val="none" w:sz="0" w:space="0" w:color="auto"/>
        <w:right w:val="none" w:sz="0" w:space="0" w:color="auto"/>
      </w:divBdr>
    </w:div>
    <w:div w:id="1409503104">
      <w:bodyDiv w:val="1"/>
      <w:marLeft w:val="0"/>
      <w:marRight w:val="0"/>
      <w:marTop w:val="0"/>
      <w:marBottom w:val="0"/>
      <w:divBdr>
        <w:top w:val="none" w:sz="0" w:space="0" w:color="auto"/>
        <w:left w:val="none" w:sz="0" w:space="0" w:color="auto"/>
        <w:bottom w:val="none" w:sz="0" w:space="0" w:color="auto"/>
        <w:right w:val="none" w:sz="0" w:space="0" w:color="auto"/>
      </w:divBdr>
    </w:div>
    <w:div w:id="1466117712">
      <w:bodyDiv w:val="1"/>
      <w:marLeft w:val="0"/>
      <w:marRight w:val="0"/>
      <w:marTop w:val="0"/>
      <w:marBottom w:val="0"/>
      <w:divBdr>
        <w:top w:val="none" w:sz="0" w:space="0" w:color="auto"/>
        <w:left w:val="none" w:sz="0" w:space="0" w:color="auto"/>
        <w:bottom w:val="none" w:sz="0" w:space="0" w:color="auto"/>
        <w:right w:val="none" w:sz="0" w:space="0" w:color="auto"/>
      </w:divBdr>
    </w:div>
    <w:div w:id="1475563389">
      <w:bodyDiv w:val="1"/>
      <w:marLeft w:val="0"/>
      <w:marRight w:val="0"/>
      <w:marTop w:val="0"/>
      <w:marBottom w:val="0"/>
      <w:divBdr>
        <w:top w:val="none" w:sz="0" w:space="0" w:color="auto"/>
        <w:left w:val="none" w:sz="0" w:space="0" w:color="auto"/>
        <w:bottom w:val="none" w:sz="0" w:space="0" w:color="auto"/>
        <w:right w:val="none" w:sz="0" w:space="0" w:color="auto"/>
      </w:divBdr>
    </w:div>
    <w:div w:id="1492596965">
      <w:bodyDiv w:val="1"/>
      <w:marLeft w:val="0"/>
      <w:marRight w:val="0"/>
      <w:marTop w:val="0"/>
      <w:marBottom w:val="0"/>
      <w:divBdr>
        <w:top w:val="none" w:sz="0" w:space="0" w:color="auto"/>
        <w:left w:val="none" w:sz="0" w:space="0" w:color="auto"/>
        <w:bottom w:val="none" w:sz="0" w:space="0" w:color="auto"/>
        <w:right w:val="none" w:sz="0" w:space="0" w:color="auto"/>
      </w:divBdr>
    </w:div>
    <w:div w:id="1537696173">
      <w:bodyDiv w:val="1"/>
      <w:marLeft w:val="0"/>
      <w:marRight w:val="0"/>
      <w:marTop w:val="0"/>
      <w:marBottom w:val="0"/>
      <w:divBdr>
        <w:top w:val="none" w:sz="0" w:space="0" w:color="auto"/>
        <w:left w:val="none" w:sz="0" w:space="0" w:color="auto"/>
        <w:bottom w:val="none" w:sz="0" w:space="0" w:color="auto"/>
        <w:right w:val="none" w:sz="0" w:space="0" w:color="auto"/>
      </w:divBdr>
    </w:div>
    <w:div w:id="1550339407">
      <w:bodyDiv w:val="1"/>
      <w:marLeft w:val="0"/>
      <w:marRight w:val="0"/>
      <w:marTop w:val="0"/>
      <w:marBottom w:val="0"/>
      <w:divBdr>
        <w:top w:val="none" w:sz="0" w:space="0" w:color="auto"/>
        <w:left w:val="none" w:sz="0" w:space="0" w:color="auto"/>
        <w:bottom w:val="none" w:sz="0" w:space="0" w:color="auto"/>
        <w:right w:val="none" w:sz="0" w:space="0" w:color="auto"/>
      </w:divBdr>
    </w:div>
    <w:div w:id="1562323609">
      <w:bodyDiv w:val="1"/>
      <w:marLeft w:val="0"/>
      <w:marRight w:val="0"/>
      <w:marTop w:val="0"/>
      <w:marBottom w:val="0"/>
      <w:divBdr>
        <w:top w:val="none" w:sz="0" w:space="0" w:color="auto"/>
        <w:left w:val="none" w:sz="0" w:space="0" w:color="auto"/>
        <w:bottom w:val="none" w:sz="0" w:space="0" w:color="auto"/>
        <w:right w:val="none" w:sz="0" w:space="0" w:color="auto"/>
      </w:divBdr>
    </w:div>
    <w:div w:id="1766265143">
      <w:bodyDiv w:val="1"/>
      <w:marLeft w:val="0"/>
      <w:marRight w:val="0"/>
      <w:marTop w:val="0"/>
      <w:marBottom w:val="0"/>
      <w:divBdr>
        <w:top w:val="none" w:sz="0" w:space="0" w:color="auto"/>
        <w:left w:val="none" w:sz="0" w:space="0" w:color="auto"/>
        <w:bottom w:val="none" w:sz="0" w:space="0" w:color="auto"/>
        <w:right w:val="none" w:sz="0" w:space="0" w:color="auto"/>
      </w:divBdr>
    </w:div>
    <w:div w:id="1782726283">
      <w:bodyDiv w:val="1"/>
      <w:marLeft w:val="0"/>
      <w:marRight w:val="0"/>
      <w:marTop w:val="0"/>
      <w:marBottom w:val="0"/>
      <w:divBdr>
        <w:top w:val="none" w:sz="0" w:space="0" w:color="auto"/>
        <w:left w:val="none" w:sz="0" w:space="0" w:color="auto"/>
        <w:bottom w:val="none" w:sz="0" w:space="0" w:color="auto"/>
        <w:right w:val="none" w:sz="0" w:space="0" w:color="auto"/>
      </w:divBdr>
    </w:div>
    <w:div w:id="1908298020">
      <w:bodyDiv w:val="1"/>
      <w:marLeft w:val="0"/>
      <w:marRight w:val="0"/>
      <w:marTop w:val="0"/>
      <w:marBottom w:val="0"/>
      <w:divBdr>
        <w:top w:val="none" w:sz="0" w:space="0" w:color="auto"/>
        <w:left w:val="none" w:sz="0" w:space="0" w:color="auto"/>
        <w:bottom w:val="none" w:sz="0" w:space="0" w:color="auto"/>
        <w:right w:val="none" w:sz="0" w:space="0" w:color="auto"/>
      </w:divBdr>
    </w:div>
    <w:div w:id="1982424670">
      <w:bodyDiv w:val="1"/>
      <w:marLeft w:val="0"/>
      <w:marRight w:val="0"/>
      <w:marTop w:val="0"/>
      <w:marBottom w:val="0"/>
      <w:divBdr>
        <w:top w:val="none" w:sz="0" w:space="0" w:color="auto"/>
        <w:left w:val="none" w:sz="0" w:space="0" w:color="auto"/>
        <w:bottom w:val="none" w:sz="0" w:space="0" w:color="auto"/>
        <w:right w:val="none" w:sz="0" w:space="0" w:color="auto"/>
      </w:divBdr>
    </w:div>
    <w:div w:id="2073650269">
      <w:bodyDiv w:val="1"/>
      <w:marLeft w:val="0"/>
      <w:marRight w:val="0"/>
      <w:marTop w:val="0"/>
      <w:marBottom w:val="0"/>
      <w:divBdr>
        <w:top w:val="none" w:sz="0" w:space="0" w:color="auto"/>
        <w:left w:val="none" w:sz="0" w:space="0" w:color="auto"/>
        <w:bottom w:val="none" w:sz="0" w:space="0" w:color="auto"/>
        <w:right w:val="none" w:sz="0" w:space="0" w:color="auto"/>
      </w:divBdr>
    </w:div>
    <w:div w:id="20775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Setareki Macanawai</dc:creator>
  <cp:lastModifiedBy>Miliana Raturibi</cp:lastModifiedBy>
  <cp:revision>2</cp:revision>
  <dcterms:created xsi:type="dcterms:W3CDTF">2017-02-03T00:58:00Z</dcterms:created>
  <dcterms:modified xsi:type="dcterms:W3CDTF">2017-02-03T00:58:00Z</dcterms:modified>
</cp:coreProperties>
</file>