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D3F8" w14:textId="77777777" w:rsidR="008E780A" w:rsidRDefault="008E780A"/>
    <w:p w14:paraId="6225D3F9" w14:textId="77777777" w:rsidR="008E780A" w:rsidRDefault="008E780A"/>
    <w:p w14:paraId="6225D3FA" w14:textId="77777777" w:rsidR="008E780A" w:rsidRDefault="00733F04">
      <w:pPr>
        <w:spacing w:line="240" w:lineRule="auto"/>
        <w:jc w:val="both"/>
      </w:pPr>
      <w:r>
        <w:rPr>
          <w:rFonts w:ascii="Calibri" w:eastAsia="Calibri" w:hAnsi="Calibri" w:cs="Calibri"/>
          <w:b/>
          <w:sz w:val="32"/>
          <w:szCs w:val="32"/>
        </w:rPr>
        <w:t>Finance and Logistics Officer</w:t>
      </w:r>
    </w:p>
    <w:p w14:paraId="6225D3FB" w14:textId="77777777" w:rsidR="008E780A" w:rsidRDefault="00733F04">
      <w:pPr>
        <w:spacing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Shifting the Power Coalition</w:t>
      </w:r>
    </w:p>
    <w:p w14:paraId="6225D3FC" w14:textId="77777777" w:rsidR="008E780A" w:rsidRDefault="00733F04">
      <w:pPr>
        <w:spacing w:line="240" w:lineRule="auto"/>
        <w:jc w:val="both"/>
      </w:pPr>
      <w:r>
        <w:rPr>
          <w:rFonts w:ascii="Calibri" w:eastAsia="Calibri" w:hAnsi="Calibri" w:cs="Calibri"/>
          <w:b/>
          <w:sz w:val="24"/>
          <w:szCs w:val="24"/>
        </w:rPr>
        <w:t>Location: Suva, Fiji</w:t>
      </w:r>
    </w:p>
    <w:p w14:paraId="6225D3FD" w14:textId="77777777" w:rsidR="008E780A" w:rsidRDefault="008E780A">
      <w:pPr>
        <w:jc w:val="both"/>
      </w:pPr>
    </w:p>
    <w:p w14:paraId="6225D3FE" w14:textId="77777777" w:rsidR="008E780A" w:rsidRDefault="00733F0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Shifting the Power Coalition is seeking to recruit a Finance and Logistics Officer to join its Regional Hub and provide strong financial and administrative support to the team.  The Coalition aims to promote diverse Pacific women’s leadership in climat</w:t>
      </w:r>
      <w:r>
        <w:rPr>
          <w:rFonts w:ascii="Calibri" w:eastAsia="Calibri" w:hAnsi="Calibri" w:cs="Calibri"/>
          <w:sz w:val="24"/>
          <w:szCs w:val="24"/>
        </w:rPr>
        <w:t>e change and humanitarian action.</w:t>
      </w:r>
    </w:p>
    <w:p w14:paraId="6225D3FF" w14:textId="77777777" w:rsidR="008E780A" w:rsidRDefault="008E780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225D400" w14:textId="77777777" w:rsidR="008E780A" w:rsidRDefault="008E780A">
      <w:pPr>
        <w:jc w:val="both"/>
      </w:pPr>
    </w:p>
    <w:p w14:paraId="6225D401" w14:textId="77777777" w:rsidR="008E780A" w:rsidRDefault="00733F04">
      <w:pPr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About the Shifting the Power Coalition</w:t>
      </w:r>
    </w:p>
    <w:p w14:paraId="6225D402" w14:textId="77777777" w:rsidR="008E780A" w:rsidRDefault="00733F04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Shifting the Power Coalition (</w:t>
      </w:r>
      <w:proofErr w:type="spellStart"/>
      <w:r>
        <w:rPr>
          <w:rFonts w:ascii="Calibri" w:eastAsia="Calibri" w:hAnsi="Calibri" w:cs="Calibri"/>
          <w:sz w:val="24"/>
          <w:szCs w:val="24"/>
        </w:rPr>
        <w:t>StPC</w:t>
      </w:r>
      <w:proofErr w:type="spellEnd"/>
      <w:r>
        <w:rPr>
          <w:rFonts w:ascii="Calibri" w:eastAsia="Calibri" w:hAnsi="Calibri" w:cs="Calibri"/>
          <w:sz w:val="24"/>
          <w:szCs w:val="24"/>
        </w:rPr>
        <w:t>) is a Pacific Island feminist coalition working across 7 Pacific Island Forum countries with 12 women-led organisations and the Pacific Disabi</w:t>
      </w:r>
      <w:r>
        <w:rPr>
          <w:rFonts w:ascii="Calibri" w:eastAsia="Calibri" w:hAnsi="Calibri" w:cs="Calibri"/>
          <w:sz w:val="24"/>
          <w:szCs w:val="24"/>
        </w:rPr>
        <w:t>lity Forum.  Its aim is to advance diverse Pacific women’s leadership on climate change and humanitarian action.</w:t>
      </w:r>
    </w:p>
    <w:p w14:paraId="6225D403" w14:textId="77777777" w:rsidR="008E780A" w:rsidRDefault="008E780A">
      <w:pPr>
        <w:tabs>
          <w:tab w:val="left" w:pos="1080"/>
        </w:tabs>
      </w:pPr>
    </w:p>
    <w:p w14:paraId="6225D404" w14:textId="77777777" w:rsidR="008E780A" w:rsidRDefault="00733F04">
      <w:pPr>
        <w:tabs>
          <w:tab w:val="left" w:pos="1080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Coalition’s agenda is driven by members under the leadership of a Regional Hub in Suva with five staff and supported by the Coalition Secr</w:t>
      </w:r>
      <w:r>
        <w:rPr>
          <w:rFonts w:ascii="Calibri" w:eastAsia="Calibri" w:hAnsi="Calibri" w:cs="Calibri"/>
          <w:sz w:val="24"/>
          <w:szCs w:val="24"/>
        </w:rPr>
        <w:t>etariat in Sydney through ActionAid Australia, which serves as the fiscal sponsor for the Coalition and provides humanitarian technical support to members.  A Steering Committee provides oversight of the Coalition’s work and guides the strategy implementat</w:t>
      </w:r>
      <w:r>
        <w:rPr>
          <w:rFonts w:ascii="Calibri" w:eastAsia="Calibri" w:hAnsi="Calibri" w:cs="Calibri"/>
          <w:sz w:val="24"/>
          <w:szCs w:val="24"/>
        </w:rPr>
        <w:t>ion and funding decisions. The Coalition also works as part of the Pacific Island Feminist Alliance for Climate Justice.</w:t>
      </w:r>
    </w:p>
    <w:p w14:paraId="6225D405" w14:textId="77777777" w:rsidR="008E780A" w:rsidRDefault="008E780A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14:paraId="6225D406" w14:textId="77777777" w:rsidR="008E780A" w:rsidRDefault="00733F04">
      <w:pPr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Position Details</w:t>
      </w:r>
    </w:p>
    <w:p w14:paraId="6225D407" w14:textId="77777777" w:rsidR="008E780A" w:rsidRDefault="00733F0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Position:</w:t>
      </w:r>
      <w:r>
        <w:rPr>
          <w:rFonts w:ascii="Calibri" w:eastAsia="Calibri" w:hAnsi="Calibri" w:cs="Calibri"/>
          <w:sz w:val="24"/>
          <w:szCs w:val="24"/>
        </w:rPr>
        <w:t xml:space="preserve"> Finance and Logistics Officer</w:t>
      </w:r>
    </w:p>
    <w:p w14:paraId="6225D408" w14:textId="77777777" w:rsidR="008E780A" w:rsidRDefault="00733F0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Position type: </w:t>
      </w:r>
      <w:r>
        <w:rPr>
          <w:rFonts w:ascii="Calibri" w:eastAsia="Calibri" w:hAnsi="Calibri" w:cs="Calibri"/>
          <w:sz w:val="24"/>
          <w:szCs w:val="24"/>
        </w:rPr>
        <w:t xml:space="preserve">Part-time basis for </w:t>
      </w:r>
      <w:r>
        <w:rPr>
          <w:rFonts w:ascii="Calibri" w:eastAsia="Calibri" w:hAnsi="Calibri" w:cs="Calibri"/>
          <w:b/>
          <w:sz w:val="24"/>
          <w:szCs w:val="24"/>
        </w:rPr>
        <w:t>3 days a week</w:t>
      </w:r>
      <w:r>
        <w:rPr>
          <w:rFonts w:ascii="Calibri" w:eastAsia="Calibri" w:hAnsi="Calibri" w:cs="Calibri"/>
          <w:sz w:val="24"/>
          <w:szCs w:val="24"/>
        </w:rPr>
        <w:t xml:space="preserve"> from the Regional Hub office</w:t>
      </w:r>
      <w:r>
        <w:rPr>
          <w:rFonts w:ascii="Calibri" w:eastAsia="Calibri" w:hAnsi="Calibri" w:cs="Calibri"/>
          <w:sz w:val="24"/>
          <w:szCs w:val="24"/>
        </w:rPr>
        <w:t xml:space="preserve"> in Suva, Fiji.</w:t>
      </w:r>
    </w:p>
    <w:p w14:paraId="6225D409" w14:textId="77777777" w:rsidR="008E780A" w:rsidRDefault="008E780A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14:paraId="6225D40A" w14:textId="77777777" w:rsidR="008E780A" w:rsidRDefault="00733F0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6"/>
          <w:szCs w:val="26"/>
        </w:rPr>
        <w:t>The role</w:t>
      </w:r>
    </w:p>
    <w:p w14:paraId="6225D40B" w14:textId="77777777" w:rsidR="008E780A" w:rsidRDefault="00733F04">
      <w:pPr>
        <w:numPr>
          <w:ilvl w:val="0"/>
          <w:numId w:val="1"/>
        </w:numPr>
        <w:tabs>
          <w:tab w:val="left" w:pos="1080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Support the financial management of the Coalition with the Regional Representative, National Hub </w:t>
      </w:r>
      <w:proofErr w:type="gramStart"/>
      <w:r>
        <w:rPr>
          <w:rFonts w:ascii="Calibri" w:eastAsia="Calibri" w:hAnsi="Calibri" w:cs="Calibri"/>
          <w:sz w:val="24"/>
          <w:szCs w:val="24"/>
        </w:rPr>
        <w:t>Coordinators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and the Secretariat, including supporting financial reporting and acquittals, and liaising with National Hubs across the</w:t>
      </w:r>
      <w:r>
        <w:rPr>
          <w:rFonts w:ascii="Calibri" w:eastAsia="Calibri" w:hAnsi="Calibri" w:cs="Calibri"/>
          <w:sz w:val="24"/>
          <w:szCs w:val="24"/>
        </w:rPr>
        <w:t xml:space="preserve"> region</w:t>
      </w:r>
    </w:p>
    <w:p w14:paraId="6225D40C" w14:textId="77777777" w:rsidR="008E780A" w:rsidRDefault="00733F04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</w:rPr>
        <w:t>Work closely with ActionAid Australia’s Finance and Programs teams to ensure the timely payment of subcontractor and supplier invoices and provide support where needed for the annual audit</w:t>
      </w:r>
    </w:p>
    <w:p w14:paraId="6225D40D" w14:textId="77777777" w:rsidR="008E780A" w:rsidRDefault="00733F04">
      <w:pPr>
        <w:numPr>
          <w:ilvl w:val="0"/>
          <w:numId w:val="1"/>
        </w:numPr>
        <w:tabs>
          <w:tab w:val="left" w:pos="1080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Oversee administrative responsibilities for the Coalition, including the logistical coordination of </w:t>
      </w:r>
      <w:proofErr w:type="spellStart"/>
      <w:r>
        <w:rPr>
          <w:rFonts w:ascii="Calibri" w:eastAsia="Calibri" w:hAnsi="Calibri" w:cs="Calibri"/>
          <w:sz w:val="24"/>
          <w:szCs w:val="24"/>
        </w:rPr>
        <w:t>StPC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regional convenings with the Secretariat and Country Hubs</w:t>
      </w:r>
    </w:p>
    <w:p w14:paraId="6225D40E" w14:textId="77777777" w:rsidR="008E780A" w:rsidRDefault="008E780A">
      <w:pPr>
        <w:tabs>
          <w:tab w:val="left" w:pos="1080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6225D40F" w14:textId="77777777" w:rsidR="008E780A" w:rsidRDefault="00733F04">
      <w:pPr>
        <w:tabs>
          <w:tab w:val="left" w:pos="1080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ideal candidate will have:</w:t>
      </w:r>
    </w:p>
    <w:p w14:paraId="6225D410" w14:textId="77777777" w:rsidR="008E780A" w:rsidRDefault="00733F04">
      <w:pPr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Minimum 1-3 </w:t>
      </w:r>
      <w:proofErr w:type="spellStart"/>
      <w:r>
        <w:rPr>
          <w:rFonts w:ascii="Calibri" w:eastAsia="Calibri" w:hAnsi="Calibri" w:cs="Calibri"/>
          <w:sz w:val="24"/>
          <w:szCs w:val="24"/>
        </w:rPr>
        <w:t>years experience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project accounting and providing administrative support - experience in the </w:t>
      </w:r>
      <w:proofErr w:type="gramStart"/>
      <w:r>
        <w:rPr>
          <w:rFonts w:ascii="Calibri" w:eastAsia="Calibri" w:hAnsi="Calibri" w:cs="Calibri"/>
          <w:sz w:val="24"/>
          <w:szCs w:val="24"/>
        </w:rPr>
        <w:t>not for profit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sector is an advantage </w:t>
      </w:r>
    </w:p>
    <w:p w14:paraId="6225D411" w14:textId="77777777" w:rsidR="008E780A" w:rsidRDefault="00733F04">
      <w:pPr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Strong administration, organisation, and coordination skills</w:t>
      </w:r>
    </w:p>
    <w:p w14:paraId="6225D413" w14:textId="41ACF1C4" w:rsidR="008E780A" w:rsidRDefault="00733F04" w:rsidP="00733F04">
      <w:pPr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strong commitment to the feminist values of th</w:t>
      </w:r>
      <w:r>
        <w:rPr>
          <w:rFonts w:ascii="Calibri" w:eastAsia="Calibri" w:hAnsi="Calibri" w:cs="Calibri"/>
          <w:sz w:val="24"/>
          <w:szCs w:val="24"/>
        </w:rPr>
        <w:t>e Coalition.</w:t>
      </w:r>
    </w:p>
    <w:p w14:paraId="4AD96DF2" w14:textId="77777777" w:rsidR="00733F04" w:rsidRPr="00733F04" w:rsidRDefault="00733F04" w:rsidP="00733F04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6B3D1A7" w14:textId="77777777" w:rsidR="00733F04" w:rsidRPr="007929E9" w:rsidRDefault="00733F04" w:rsidP="00733F04">
      <w:pPr>
        <w:tabs>
          <w:tab w:val="left" w:pos="1080"/>
        </w:tabs>
        <w:spacing w:before="240" w:after="240"/>
        <w:jc w:val="both"/>
        <w:rPr>
          <w:rFonts w:ascii="Calibri" w:eastAsia="Calibri" w:hAnsi="Calibri" w:cs="Calibri"/>
          <w:sz w:val="24"/>
          <w:szCs w:val="24"/>
          <w:lang w:val="en-AU"/>
        </w:rPr>
      </w:pPr>
      <w:r w:rsidRPr="007929E9">
        <w:rPr>
          <w:rFonts w:ascii="Calibri" w:eastAsia="Calibri" w:hAnsi="Calibri" w:cs="Calibri"/>
          <w:sz w:val="24"/>
          <w:szCs w:val="24"/>
          <w:lang w:val="en-AU"/>
        </w:rPr>
        <w:t xml:space="preserve">If you would like to apply for this role, please submit a CV and cover letter to </w:t>
      </w:r>
      <w:hyperlink r:id="rId7" w:history="1">
        <w:r w:rsidRPr="007929E9">
          <w:rPr>
            <w:rStyle w:val="Hyperlink"/>
            <w:rFonts w:ascii="Calibri" w:eastAsia="Calibri" w:hAnsi="Calibri" w:cs="Calibri"/>
            <w:sz w:val="24"/>
            <w:szCs w:val="24"/>
            <w:lang w:val="en-AU"/>
          </w:rPr>
          <w:t>hr.au@actionaid.org</w:t>
        </w:r>
      </w:hyperlink>
      <w:r w:rsidRPr="007929E9">
        <w:rPr>
          <w:rFonts w:ascii="Calibri" w:eastAsia="Calibri" w:hAnsi="Calibri" w:cs="Calibri"/>
          <w:sz w:val="24"/>
          <w:szCs w:val="24"/>
          <w:lang w:val="en-AU"/>
        </w:rPr>
        <w:t xml:space="preserve"> by Tuesday 11</w:t>
      </w:r>
      <w:r w:rsidRPr="007929E9">
        <w:rPr>
          <w:rFonts w:ascii="Calibri" w:eastAsia="Calibri" w:hAnsi="Calibri" w:cs="Calibri"/>
          <w:sz w:val="24"/>
          <w:szCs w:val="24"/>
          <w:vertAlign w:val="superscript"/>
          <w:lang w:val="en-AU"/>
        </w:rPr>
        <w:t>th</w:t>
      </w:r>
      <w:r w:rsidRPr="007929E9">
        <w:rPr>
          <w:rFonts w:ascii="Calibri" w:eastAsia="Calibri" w:hAnsi="Calibri" w:cs="Calibri"/>
          <w:sz w:val="24"/>
          <w:szCs w:val="24"/>
          <w:lang w:val="en-AU"/>
        </w:rPr>
        <w:t xml:space="preserve"> April </w:t>
      </w:r>
      <w:r>
        <w:rPr>
          <w:rFonts w:ascii="Calibri" w:eastAsia="Calibri" w:hAnsi="Calibri" w:cs="Calibri"/>
          <w:sz w:val="24"/>
          <w:szCs w:val="24"/>
          <w:lang w:val="en-AU"/>
        </w:rPr>
        <w:t xml:space="preserve">2023 </w:t>
      </w:r>
      <w:r w:rsidRPr="007929E9">
        <w:rPr>
          <w:rFonts w:ascii="Calibri" w:eastAsia="Calibri" w:hAnsi="Calibri" w:cs="Calibri"/>
          <w:sz w:val="24"/>
          <w:szCs w:val="24"/>
          <w:lang w:val="en-AU"/>
        </w:rPr>
        <w:t>COB.</w:t>
      </w:r>
    </w:p>
    <w:p w14:paraId="6225D416" w14:textId="77777777" w:rsidR="008E780A" w:rsidRDefault="008E780A">
      <w:pPr>
        <w:tabs>
          <w:tab w:val="left" w:pos="1080"/>
        </w:tabs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</w:p>
    <w:sectPr w:rsidR="008E780A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5D41C" w14:textId="77777777" w:rsidR="00000000" w:rsidRDefault="00733F04">
      <w:pPr>
        <w:spacing w:line="240" w:lineRule="auto"/>
      </w:pPr>
      <w:r>
        <w:separator/>
      </w:r>
    </w:p>
  </w:endnote>
  <w:endnote w:type="continuationSeparator" w:id="0">
    <w:p w14:paraId="6225D41E" w14:textId="77777777" w:rsidR="00000000" w:rsidRDefault="00733F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5D418" w14:textId="77777777" w:rsidR="00000000" w:rsidRDefault="00733F04">
      <w:pPr>
        <w:spacing w:line="240" w:lineRule="auto"/>
      </w:pPr>
      <w:r>
        <w:separator/>
      </w:r>
    </w:p>
  </w:footnote>
  <w:footnote w:type="continuationSeparator" w:id="0">
    <w:p w14:paraId="6225D41A" w14:textId="77777777" w:rsidR="00000000" w:rsidRDefault="00733F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5D417" w14:textId="77777777" w:rsidR="008E780A" w:rsidRDefault="00733F04">
    <w:pPr>
      <w:tabs>
        <w:tab w:val="center" w:pos="4513"/>
        <w:tab w:val="right" w:pos="9026"/>
      </w:tabs>
      <w:spacing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225D418" wp14:editId="6225D419">
          <wp:simplePos x="0" y="0"/>
          <wp:positionH relativeFrom="column">
            <wp:posOffset>-609599</wp:posOffset>
          </wp:positionH>
          <wp:positionV relativeFrom="paragraph">
            <wp:posOffset>-247649</wp:posOffset>
          </wp:positionV>
          <wp:extent cx="606425" cy="808990"/>
          <wp:effectExtent l="0" t="0" r="0" b="0"/>
          <wp:wrapNone/>
          <wp:docPr id="1" name="image1.jp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425" cy="808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054BC"/>
    <w:multiLevelType w:val="multilevel"/>
    <w:tmpl w:val="DC44DC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5023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0A"/>
    <w:rsid w:val="00733F04"/>
    <w:rsid w:val="008E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25D3F8"/>
  <w15:docId w15:val="{7A7CAFB1-44BA-EA46-B751-6EE766A0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733F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.au@actionai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Kieu Gavin</cp:lastModifiedBy>
  <cp:revision>2</cp:revision>
  <dcterms:created xsi:type="dcterms:W3CDTF">2023-03-28T06:36:00Z</dcterms:created>
  <dcterms:modified xsi:type="dcterms:W3CDTF">2023-03-28T06:37:00Z</dcterms:modified>
</cp:coreProperties>
</file>