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D3839" w14:textId="2008385C" w:rsidR="002A68B1" w:rsidRPr="002A68B1" w:rsidRDefault="002A68B1" w:rsidP="00FE5D1B">
      <w:pPr>
        <w:spacing w:before="80" w:line="276" w:lineRule="auto"/>
        <w:jc w:val="both"/>
        <w:rPr>
          <w:b/>
          <w:bCs/>
        </w:rPr>
      </w:pPr>
      <w:r w:rsidRPr="002A68B1">
        <w:rPr>
          <w:b/>
          <w:bCs/>
        </w:rPr>
        <w:t>Recommendations from session focused on persons with psychosocial disabilities</w:t>
      </w:r>
    </w:p>
    <w:p w14:paraId="6A0AECAB" w14:textId="3F0D20FF" w:rsidR="002A68B1" w:rsidRPr="005D75B7" w:rsidRDefault="002A68B1" w:rsidP="005D75B7">
      <w:pPr>
        <w:snapToGrid w:val="0"/>
        <w:spacing w:before="120" w:after="120"/>
        <w:jc w:val="both"/>
        <w:rPr>
          <w:rFonts w:cstheme="minorHAnsi"/>
        </w:rPr>
      </w:pPr>
      <w:r w:rsidRPr="005D75B7">
        <w:rPr>
          <w:rFonts w:cstheme="minorHAnsi"/>
        </w:rPr>
        <w:t>We a</w:t>
      </w:r>
      <w:r w:rsidRPr="005D75B7">
        <w:rPr>
          <w:rFonts w:cstheme="minorHAnsi"/>
        </w:rPr>
        <w:t xml:space="preserve">ll have a role to play to create the paradigm shift and to change mindsets </w:t>
      </w:r>
      <w:r w:rsidR="00F26783">
        <w:rPr>
          <w:rFonts w:cstheme="minorHAnsi"/>
        </w:rPr>
        <w:t>to</w:t>
      </w:r>
      <w:r w:rsidRPr="005D75B7">
        <w:rPr>
          <w:rFonts w:cstheme="minorHAnsi"/>
        </w:rPr>
        <w:t xml:space="preserve"> consider persons with psychosocial disabilities as rights holders. </w:t>
      </w:r>
    </w:p>
    <w:p w14:paraId="2E8C7711" w14:textId="77777777" w:rsidR="005D75B7" w:rsidRPr="00F26783" w:rsidRDefault="005D75B7" w:rsidP="005D75B7">
      <w:pPr>
        <w:pStyle w:val="ListParagraph"/>
        <w:numPr>
          <w:ilvl w:val="0"/>
          <w:numId w:val="1"/>
        </w:numPr>
        <w:snapToGrid w:val="0"/>
        <w:spacing w:before="120" w:after="120"/>
        <w:contextualSpacing w:val="0"/>
        <w:jc w:val="both"/>
        <w:rPr>
          <w:rFonts w:cstheme="minorHAnsi"/>
          <w:highlight w:val="yellow"/>
        </w:rPr>
      </w:pPr>
      <w:r w:rsidRPr="00F26783">
        <w:rPr>
          <w:rFonts w:cstheme="minorHAnsi"/>
          <w:highlight w:val="yellow"/>
          <w:lang w:val="en-AU"/>
        </w:rPr>
        <w:t>“</w:t>
      </w:r>
      <w:r w:rsidRPr="00F26783">
        <w:rPr>
          <w:rFonts w:cstheme="minorHAnsi"/>
          <w:b/>
          <w:bCs/>
          <w:highlight w:val="yellow"/>
          <w:lang w:val="en-AU"/>
        </w:rPr>
        <w:t>Nothing about us without us</w:t>
      </w:r>
      <w:r w:rsidRPr="00F26783">
        <w:rPr>
          <w:rFonts w:cstheme="minorHAnsi"/>
          <w:highlight w:val="yellow"/>
          <w:lang w:val="en-AU"/>
        </w:rPr>
        <w:t xml:space="preserve">” - </w:t>
      </w:r>
      <w:r w:rsidRPr="00F26783">
        <w:rPr>
          <w:rFonts w:cstheme="minorHAnsi"/>
          <w:highlight w:val="yellow"/>
        </w:rPr>
        <w:t>Establish and dialogue directly with subgroups/OPDs of persons with psychosocial disabilities</w:t>
      </w:r>
    </w:p>
    <w:p w14:paraId="5DC08D88" w14:textId="77777777" w:rsidR="005D75B7" w:rsidRPr="005D75B7" w:rsidRDefault="005D75B7" w:rsidP="005D75B7">
      <w:pPr>
        <w:pStyle w:val="Body"/>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before="120" w:after="120"/>
        <w:ind w:left="1024"/>
        <w:rPr>
          <w:rFonts w:asciiTheme="minorHAnsi" w:hAnsiTheme="minorHAnsi" w:cstheme="minorHAnsi"/>
        </w:rPr>
      </w:pPr>
      <w:r w:rsidRPr="005D75B7">
        <w:rPr>
          <w:rFonts w:asciiTheme="minorHAnsi" w:eastAsiaTheme="minorHAnsi" w:hAnsiTheme="minorHAnsi" w:cstheme="minorHAnsi"/>
          <w:color w:val="auto"/>
          <w:bdr w:val="none" w:sz="0" w:space="0" w:color="auto"/>
          <w:lang w:val="en-GB"/>
        </w:rPr>
        <w:t>Government, OPDs, development partners</w:t>
      </w:r>
      <w:r w:rsidRPr="005D75B7">
        <w:rPr>
          <w:rFonts w:asciiTheme="minorHAnsi" w:hAnsiTheme="minorHAnsi" w:cstheme="minorHAnsi"/>
        </w:rPr>
        <w:t>,</w:t>
      </w:r>
      <w:r w:rsidRPr="005D75B7">
        <w:rPr>
          <w:rFonts w:asciiTheme="minorHAnsi" w:eastAsiaTheme="minorHAnsi" w:hAnsiTheme="minorHAnsi" w:cstheme="minorHAnsi"/>
          <w:color w:val="auto"/>
          <w:bdr w:val="none" w:sz="0" w:space="0" w:color="auto"/>
          <w:lang w:val="en-GB"/>
        </w:rPr>
        <w:t xml:space="preserve"> donors</w:t>
      </w:r>
      <w:r w:rsidRPr="005D75B7">
        <w:rPr>
          <w:rFonts w:asciiTheme="minorHAnsi" w:hAnsiTheme="minorHAnsi" w:cstheme="minorHAnsi"/>
        </w:rPr>
        <w:t xml:space="preserve"> need to go hand in hand</w:t>
      </w:r>
      <w:r w:rsidRPr="005D75B7">
        <w:rPr>
          <w:rFonts w:asciiTheme="minorHAnsi" w:eastAsiaTheme="minorHAnsi" w:hAnsiTheme="minorHAnsi" w:cstheme="minorHAnsi"/>
          <w:color w:val="auto"/>
          <w:bdr w:val="none" w:sz="0" w:space="0" w:color="auto"/>
          <w:lang w:val="en-GB"/>
        </w:rPr>
        <w:t xml:space="preserve"> </w:t>
      </w:r>
      <w:r w:rsidRPr="005D75B7">
        <w:rPr>
          <w:rFonts w:asciiTheme="minorHAnsi" w:hAnsiTheme="minorHAnsi" w:cstheme="minorHAnsi"/>
        </w:rPr>
        <w:t xml:space="preserve">with OPDs/subgroups of persons with psychosocial disabilities </w:t>
      </w:r>
      <w:r w:rsidRPr="005D75B7">
        <w:rPr>
          <w:rFonts w:asciiTheme="minorHAnsi" w:eastAsiaTheme="minorHAnsi" w:hAnsiTheme="minorHAnsi" w:cstheme="minorHAnsi"/>
          <w:color w:val="auto"/>
          <w:bdr w:val="none" w:sz="0" w:space="0" w:color="auto"/>
          <w:lang w:val="en-GB"/>
        </w:rPr>
        <w:t xml:space="preserve">to realise </w:t>
      </w:r>
      <w:r w:rsidRPr="005D75B7">
        <w:rPr>
          <w:rFonts w:asciiTheme="minorHAnsi" w:hAnsiTheme="minorHAnsi" w:cstheme="minorHAnsi"/>
        </w:rPr>
        <w:t xml:space="preserve">the </w:t>
      </w:r>
      <w:r w:rsidRPr="005D75B7">
        <w:rPr>
          <w:rFonts w:asciiTheme="minorHAnsi" w:eastAsiaTheme="minorHAnsi" w:hAnsiTheme="minorHAnsi" w:cstheme="minorHAnsi"/>
          <w:color w:val="auto"/>
          <w:bdr w:val="none" w:sz="0" w:space="0" w:color="auto"/>
          <w:lang w:val="en-GB"/>
        </w:rPr>
        <w:t xml:space="preserve">rights of persons with psychosocial disabilities </w:t>
      </w:r>
    </w:p>
    <w:p w14:paraId="3F0289C0" w14:textId="77777777" w:rsidR="005D75B7" w:rsidRPr="005D75B7" w:rsidRDefault="005D75B7" w:rsidP="005D75B7">
      <w:pPr>
        <w:pStyle w:val="Body"/>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before="120" w:after="120"/>
        <w:ind w:left="1024"/>
        <w:rPr>
          <w:rFonts w:asciiTheme="minorHAnsi" w:eastAsiaTheme="minorHAnsi" w:hAnsiTheme="minorHAnsi" w:cstheme="minorHAnsi"/>
          <w:color w:val="auto"/>
          <w:bdr w:val="none" w:sz="0" w:space="0" w:color="auto"/>
          <w:lang w:val="en-GB"/>
        </w:rPr>
      </w:pPr>
      <w:r w:rsidRPr="005D75B7">
        <w:rPr>
          <w:rFonts w:asciiTheme="minorHAnsi" w:eastAsiaTheme="minorHAnsi" w:hAnsiTheme="minorHAnsi" w:cstheme="minorHAnsi"/>
          <w:color w:val="auto"/>
          <w:bdr w:val="none" w:sz="0" w:space="0" w:color="auto"/>
          <w:lang w:val="en-GB"/>
        </w:rPr>
        <w:t>Link with and use partners with expertise in the region, (</w:t>
      </w:r>
      <w:proofErr w:type="spellStart"/>
      <w:r w:rsidRPr="005D75B7">
        <w:rPr>
          <w:rFonts w:asciiTheme="minorHAnsi" w:eastAsiaTheme="minorHAnsi" w:hAnsiTheme="minorHAnsi" w:cstheme="minorHAnsi"/>
          <w:color w:val="auto"/>
          <w:bdr w:val="none" w:sz="0" w:space="0" w:color="auto"/>
          <w:lang w:val="en-GB"/>
        </w:rPr>
        <w:t>eg</w:t>
      </w:r>
      <w:proofErr w:type="spellEnd"/>
      <w:r w:rsidRPr="005D75B7">
        <w:rPr>
          <w:rFonts w:asciiTheme="minorHAnsi" w:eastAsiaTheme="minorHAnsi" w:hAnsiTheme="minorHAnsi" w:cstheme="minorHAnsi"/>
          <w:color w:val="auto"/>
          <w:bdr w:val="none" w:sz="0" w:space="0" w:color="auto"/>
          <w:lang w:val="en-GB"/>
        </w:rPr>
        <w:t xml:space="preserve">, PSA and in Asia) to collaborate and get know how to advance rights of and support persons with psychosocial disabilities </w:t>
      </w:r>
    </w:p>
    <w:p w14:paraId="5F6B6171" w14:textId="77777777" w:rsidR="005D75B7" w:rsidRPr="005D75B7" w:rsidRDefault="005D75B7" w:rsidP="005D75B7">
      <w:pPr>
        <w:pStyle w:val="Body"/>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before="120" w:after="120"/>
        <w:ind w:left="1024"/>
        <w:rPr>
          <w:rFonts w:asciiTheme="minorHAnsi" w:eastAsiaTheme="minorHAnsi" w:hAnsiTheme="minorHAnsi" w:cstheme="minorHAnsi"/>
          <w:color w:val="auto"/>
          <w:bdr w:val="none" w:sz="0" w:space="0" w:color="auto"/>
          <w:lang w:val="en-GB"/>
        </w:rPr>
      </w:pPr>
      <w:r w:rsidRPr="005D75B7">
        <w:rPr>
          <w:rFonts w:asciiTheme="minorHAnsi" w:eastAsiaTheme="minorHAnsi" w:hAnsiTheme="minorHAnsi" w:cstheme="minorHAnsi"/>
          <w:color w:val="auto"/>
          <w:bdr w:val="none" w:sz="0" w:space="0" w:color="auto"/>
          <w:lang w:val="en-GB"/>
        </w:rPr>
        <w:t>Recognise that capacity building is a 2-way exchange between OPDs and government/development partners/donors – we all must learn from each other</w:t>
      </w:r>
    </w:p>
    <w:p w14:paraId="35860BF6" w14:textId="77777777" w:rsidR="005D75B7" w:rsidRPr="005D75B7" w:rsidRDefault="005D75B7" w:rsidP="005D75B7">
      <w:pPr>
        <w:pStyle w:val="Body"/>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before="120" w:after="120"/>
        <w:ind w:left="1024"/>
        <w:rPr>
          <w:rFonts w:asciiTheme="minorHAnsi" w:hAnsiTheme="minorHAnsi" w:cstheme="minorHAnsi"/>
        </w:rPr>
      </w:pPr>
      <w:r w:rsidRPr="005D75B7">
        <w:rPr>
          <w:rFonts w:asciiTheme="minorHAnsi" w:eastAsiaTheme="minorHAnsi" w:hAnsiTheme="minorHAnsi" w:cstheme="minorHAnsi"/>
          <w:color w:val="auto"/>
          <w:bdr w:val="none" w:sz="0" w:space="0" w:color="auto"/>
          <w:lang w:val="en-GB"/>
        </w:rPr>
        <w:t>National OPDs to continue movement building to include persons</w:t>
      </w:r>
      <w:r w:rsidRPr="005D75B7">
        <w:rPr>
          <w:rFonts w:asciiTheme="minorHAnsi" w:hAnsiTheme="minorHAnsi" w:cstheme="minorHAnsi"/>
        </w:rPr>
        <w:t xml:space="preserve"> with psychosocial disabilities and support them to develop their own group</w:t>
      </w:r>
    </w:p>
    <w:p w14:paraId="1555531B" w14:textId="77777777" w:rsidR="002A68B1" w:rsidRPr="001E6EFA" w:rsidRDefault="002A68B1" w:rsidP="005D75B7">
      <w:pPr>
        <w:pStyle w:val="Body"/>
        <w:numPr>
          <w:ilvl w:val="0"/>
          <w:numId w:val="1"/>
        </w:numPr>
        <w:suppressAutoHyphens/>
        <w:snapToGrid w:val="0"/>
        <w:spacing w:before="120" w:after="120"/>
        <w:rPr>
          <w:rFonts w:asciiTheme="minorHAnsi" w:eastAsiaTheme="minorHAnsi" w:hAnsiTheme="minorHAnsi" w:cstheme="minorHAnsi"/>
          <w:color w:val="auto"/>
          <w:highlight w:val="yellow"/>
          <w:bdr w:val="none" w:sz="0" w:space="0" w:color="auto"/>
          <w:lang w:val="en-GB"/>
        </w:rPr>
      </w:pPr>
      <w:r w:rsidRPr="001E6EFA">
        <w:rPr>
          <w:rFonts w:asciiTheme="minorHAnsi" w:eastAsiaTheme="minorHAnsi" w:hAnsiTheme="minorHAnsi" w:cstheme="minorHAnsi"/>
          <w:color w:val="auto"/>
          <w:highlight w:val="yellow"/>
          <w:bdr w:val="none" w:sz="0" w:space="0" w:color="auto"/>
          <w:lang w:val="en-GB"/>
        </w:rPr>
        <w:t xml:space="preserve">Get your </w:t>
      </w:r>
      <w:r w:rsidRPr="001E6EFA">
        <w:rPr>
          <w:rFonts w:asciiTheme="minorHAnsi" w:eastAsiaTheme="minorHAnsi" w:hAnsiTheme="minorHAnsi" w:cstheme="minorHAnsi"/>
          <w:b/>
          <w:bCs/>
          <w:color w:val="auto"/>
          <w:highlight w:val="yellow"/>
          <w:bdr w:val="none" w:sz="0" w:space="0" w:color="auto"/>
          <w:lang w:val="en-GB"/>
        </w:rPr>
        <w:t xml:space="preserve">data </w:t>
      </w:r>
      <w:r w:rsidRPr="001E6EFA">
        <w:rPr>
          <w:rFonts w:asciiTheme="minorHAnsi" w:eastAsiaTheme="minorHAnsi" w:hAnsiTheme="minorHAnsi" w:cstheme="minorHAnsi"/>
          <w:color w:val="auto"/>
          <w:highlight w:val="yellow"/>
          <w:bdr w:val="none" w:sz="0" w:space="0" w:color="auto"/>
          <w:lang w:val="en-GB"/>
        </w:rPr>
        <w:t xml:space="preserve">from persons with psychosocial disabilities - Existing national census data does not include persons with psychosocial disabilities, limiting what we know and limiting evidence for decision making. </w:t>
      </w:r>
    </w:p>
    <w:p w14:paraId="0561F07A" w14:textId="77777777" w:rsidR="002A68B1" w:rsidRPr="005D75B7" w:rsidRDefault="002A68B1" w:rsidP="005D75B7">
      <w:pPr>
        <w:pStyle w:val="Body"/>
        <w:numPr>
          <w:ilvl w:val="1"/>
          <w:numId w:val="1"/>
        </w:numPr>
        <w:suppressAutoHyphens/>
        <w:snapToGrid w:val="0"/>
        <w:spacing w:before="120" w:after="120"/>
        <w:ind w:left="1024"/>
        <w:rPr>
          <w:rFonts w:asciiTheme="minorHAnsi" w:eastAsiaTheme="minorHAnsi" w:hAnsiTheme="minorHAnsi" w:cstheme="minorHAnsi"/>
          <w:color w:val="auto"/>
          <w:bdr w:val="none" w:sz="0" w:space="0" w:color="auto"/>
          <w:lang w:val="en-GB"/>
        </w:rPr>
      </w:pPr>
      <w:r w:rsidRPr="005D75B7">
        <w:rPr>
          <w:rFonts w:asciiTheme="minorHAnsi" w:eastAsiaTheme="minorHAnsi" w:hAnsiTheme="minorHAnsi" w:cstheme="minorHAnsi"/>
          <w:color w:val="auto"/>
          <w:bdr w:val="none" w:sz="0" w:space="0" w:color="auto"/>
          <w:lang w:val="en-GB"/>
        </w:rPr>
        <w:t>We must include, learn from the lived experience of and work with persons with psychosocial disabilities as key informants and decision-makers in government policy making.</w:t>
      </w:r>
    </w:p>
    <w:p w14:paraId="19533E9B" w14:textId="083F2E1F" w:rsidR="002A68B1" w:rsidRPr="005D75B7" w:rsidRDefault="002A68B1" w:rsidP="005D75B7">
      <w:pPr>
        <w:pStyle w:val="Body"/>
        <w:numPr>
          <w:ilvl w:val="0"/>
          <w:numId w:val="1"/>
        </w:numPr>
        <w:suppressAutoHyphens/>
        <w:snapToGrid w:val="0"/>
        <w:spacing w:before="120" w:after="120"/>
        <w:rPr>
          <w:rFonts w:asciiTheme="minorHAnsi" w:eastAsiaTheme="minorHAnsi" w:hAnsiTheme="minorHAnsi" w:cstheme="minorHAnsi"/>
          <w:color w:val="auto"/>
          <w:bdr w:val="none" w:sz="0" w:space="0" w:color="auto"/>
          <w:lang w:val="en-GB"/>
        </w:rPr>
      </w:pPr>
      <w:r w:rsidRPr="001E6EFA">
        <w:rPr>
          <w:rFonts w:asciiTheme="minorHAnsi" w:eastAsiaTheme="minorHAnsi" w:hAnsiTheme="minorHAnsi" w:cstheme="minorHAnsi"/>
          <w:color w:val="auto"/>
          <w:highlight w:val="yellow"/>
          <w:bdr w:val="none" w:sz="0" w:space="0" w:color="auto"/>
          <w:lang w:val="en-GB"/>
        </w:rPr>
        <w:t xml:space="preserve">Make necessary </w:t>
      </w:r>
      <w:r w:rsidR="005D75B7" w:rsidRPr="001E6EFA">
        <w:rPr>
          <w:rFonts w:asciiTheme="minorHAnsi" w:eastAsiaTheme="minorHAnsi" w:hAnsiTheme="minorHAnsi" w:cstheme="minorHAnsi"/>
          <w:b/>
          <w:bCs/>
          <w:color w:val="auto"/>
          <w:highlight w:val="yellow"/>
          <w:bdr w:val="none" w:sz="0" w:space="0" w:color="auto"/>
          <w:lang w:val="en-GB"/>
        </w:rPr>
        <w:t xml:space="preserve">CRPD compliant </w:t>
      </w:r>
      <w:r w:rsidRPr="001E6EFA">
        <w:rPr>
          <w:rFonts w:asciiTheme="minorHAnsi" w:eastAsiaTheme="minorHAnsi" w:hAnsiTheme="minorHAnsi" w:cstheme="minorHAnsi"/>
          <w:b/>
          <w:bCs/>
          <w:color w:val="auto"/>
          <w:highlight w:val="yellow"/>
          <w:bdr w:val="none" w:sz="0" w:space="0" w:color="auto"/>
          <w:lang w:val="en-GB"/>
        </w:rPr>
        <w:t>structural changes</w:t>
      </w:r>
      <w:r w:rsidRPr="001E6EFA">
        <w:rPr>
          <w:rFonts w:asciiTheme="minorHAnsi" w:eastAsiaTheme="minorHAnsi" w:hAnsiTheme="minorHAnsi" w:cstheme="minorHAnsi"/>
          <w:color w:val="auto"/>
          <w:highlight w:val="yellow"/>
          <w:bdr w:val="none" w:sz="0" w:space="0" w:color="auto"/>
          <w:lang w:val="en-GB"/>
        </w:rPr>
        <w:t xml:space="preserve"> </w:t>
      </w:r>
      <w:r w:rsidR="00F26783" w:rsidRPr="001E6EFA">
        <w:rPr>
          <w:rFonts w:asciiTheme="minorHAnsi" w:eastAsiaTheme="minorHAnsi" w:hAnsiTheme="minorHAnsi" w:cstheme="minorHAnsi"/>
          <w:color w:val="auto"/>
          <w:highlight w:val="yellow"/>
          <w:bdr w:val="none" w:sz="0" w:space="0" w:color="auto"/>
          <w:lang w:val="en-GB"/>
        </w:rPr>
        <w:t xml:space="preserve">- realise the right to legal capacity and move away from the medical model towards rights based </w:t>
      </w:r>
      <w:r w:rsidR="001E6EFA" w:rsidRPr="001E6EFA">
        <w:rPr>
          <w:rFonts w:asciiTheme="minorHAnsi" w:eastAsiaTheme="minorHAnsi" w:hAnsiTheme="minorHAnsi" w:cstheme="minorHAnsi"/>
          <w:color w:val="auto"/>
          <w:highlight w:val="yellow"/>
          <w:bdr w:val="none" w:sz="0" w:space="0" w:color="auto"/>
          <w:lang w:val="en-GB"/>
        </w:rPr>
        <w:t>non-medicinal community support mechanisms</w:t>
      </w:r>
    </w:p>
    <w:p w14:paraId="29958252" w14:textId="77777777" w:rsidR="002A68B1" w:rsidRPr="005D75B7" w:rsidRDefault="002A68B1" w:rsidP="005D75B7">
      <w:pPr>
        <w:pStyle w:val="Body"/>
        <w:numPr>
          <w:ilvl w:val="1"/>
          <w:numId w:val="1"/>
        </w:numPr>
        <w:suppressAutoHyphens/>
        <w:snapToGrid w:val="0"/>
        <w:spacing w:before="120" w:after="120"/>
        <w:ind w:left="1024"/>
        <w:rPr>
          <w:rFonts w:asciiTheme="minorHAnsi" w:eastAsiaTheme="minorHAnsi" w:hAnsiTheme="minorHAnsi" w:cstheme="minorHAnsi"/>
          <w:color w:val="auto"/>
          <w:bdr w:val="none" w:sz="0" w:space="0" w:color="auto"/>
          <w:lang w:val="en-GB"/>
        </w:rPr>
      </w:pPr>
      <w:r w:rsidRPr="005D75B7">
        <w:rPr>
          <w:rFonts w:asciiTheme="minorHAnsi" w:eastAsiaTheme="minorHAnsi" w:hAnsiTheme="minorHAnsi" w:cstheme="minorHAnsi"/>
          <w:color w:val="auto"/>
          <w:bdr w:val="none" w:sz="0" w:space="0" w:color="auto"/>
          <w:lang w:val="en-GB"/>
        </w:rPr>
        <w:t xml:space="preserve">Move away from medical model towards rights-based model by making non-medicinal community support mechanisms available. </w:t>
      </w:r>
    </w:p>
    <w:p w14:paraId="67B55E9A" w14:textId="77777777" w:rsidR="002A68B1" w:rsidRPr="005D75B7" w:rsidRDefault="002A68B1" w:rsidP="005D75B7">
      <w:pPr>
        <w:pStyle w:val="Body"/>
        <w:numPr>
          <w:ilvl w:val="2"/>
          <w:numId w:val="3"/>
        </w:numPr>
        <w:suppressAutoHyphens/>
        <w:snapToGrid w:val="0"/>
        <w:spacing w:before="120" w:after="120"/>
        <w:ind w:left="1560"/>
        <w:rPr>
          <w:rFonts w:asciiTheme="minorHAnsi" w:eastAsiaTheme="minorHAnsi" w:hAnsiTheme="minorHAnsi" w:cstheme="minorHAnsi"/>
          <w:color w:val="auto"/>
          <w:bdr w:val="none" w:sz="0" w:space="0" w:color="auto"/>
          <w:lang w:val="en-GB"/>
        </w:rPr>
      </w:pPr>
      <w:r w:rsidRPr="005D75B7">
        <w:rPr>
          <w:rFonts w:asciiTheme="minorHAnsi" w:eastAsiaTheme="minorHAnsi" w:hAnsiTheme="minorHAnsi" w:cstheme="minorHAnsi"/>
          <w:color w:val="auto"/>
          <w:bdr w:val="none" w:sz="0" w:space="0" w:color="auto"/>
          <w:lang w:val="en-GB"/>
        </w:rPr>
        <w:t xml:space="preserve">While it may take years to create the structural changes we want to see, to create support models, and to build capacity to advocate, we need to start now to improve current systems and challenge the medical model. </w:t>
      </w:r>
    </w:p>
    <w:p w14:paraId="33FB197B" w14:textId="77777777" w:rsidR="002A68B1" w:rsidRPr="005D75B7" w:rsidRDefault="002A68B1" w:rsidP="005D75B7">
      <w:pPr>
        <w:pStyle w:val="Body"/>
        <w:numPr>
          <w:ilvl w:val="2"/>
          <w:numId w:val="3"/>
        </w:numPr>
        <w:suppressAutoHyphens/>
        <w:snapToGrid w:val="0"/>
        <w:spacing w:before="120" w:after="120"/>
        <w:ind w:left="1560"/>
        <w:rPr>
          <w:rFonts w:asciiTheme="minorHAnsi" w:eastAsiaTheme="minorHAnsi" w:hAnsiTheme="minorHAnsi" w:cstheme="minorHAnsi"/>
          <w:color w:val="auto"/>
          <w:bdr w:val="none" w:sz="0" w:space="0" w:color="auto"/>
          <w:lang w:val="en-GB"/>
        </w:rPr>
      </w:pPr>
      <w:r w:rsidRPr="005D75B7">
        <w:rPr>
          <w:rFonts w:asciiTheme="minorHAnsi" w:eastAsiaTheme="minorHAnsi" w:hAnsiTheme="minorHAnsi" w:cstheme="minorHAnsi"/>
          <w:color w:val="auto"/>
          <w:bdr w:val="none" w:sz="0" w:space="0" w:color="auto"/>
          <w:lang w:val="en-GB"/>
        </w:rPr>
        <w:t>People have the right to choose the type of support that suits them best.</w:t>
      </w:r>
    </w:p>
    <w:p w14:paraId="430D4DDD" w14:textId="77777777" w:rsidR="002A68B1" w:rsidRPr="005D75B7" w:rsidRDefault="002A68B1" w:rsidP="005D75B7">
      <w:pPr>
        <w:pStyle w:val="Body"/>
        <w:numPr>
          <w:ilvl w:val="1"/>
          <w:numId w:val="1"/>
        </w:numPr>
        <w:suppressAutoHyphens/>
        <w:snapToGrid w:val="0"/>
        <w:spacing w:before="120" w:after="120"/>
        <w:ind w:left="1024"/>
        <w:rPr>
          <w:rFonts w:asciiTheme="minorHAnsi" w:eastAsiaTheme="minorHAnsi" w:hAnsiTheme="minorHAnsi" w:cstheme="minorHAnsi"/>
          <w:color w:val="auto"/>
          <w:bdr w:val="none" w:sz="0" w:space="0" w:color="auto"/>
          <w:lang w:val="en-GB"/>
        </w:rPr>
      </w:pPr>
      <w:r w:rsidRPr="005D75B7">
        <w:rPr>
          <w:rFonts w:asciiTheme="minorHAnsi" w:eastAsiaTheme="minorHAnsi" w:hAnsiTheme="minorHAnsi" w:cstheme="minorHAnsi"/>
          <w:color w:val="auto"/>
          <w:bdr w:val="none" w:sz="0" w:space="0" w:color="auto"/>
          <w:lang w:val="en-GB"/>
        </w:rPr>
        <w:t>Recognise and realise the right to legal capacity:</w:t>
      </w:r>
    </w:p>
    <w:p w14:paraId="7070EA61" w14:textId="77777777" w:rsidR="002A68B1" w:rsidRPr="005D75B7" w:rsidRDefault="002A68B1" w:rsidP="005D75B7">
      <w:pPr>
        <w:pStyle w:val="Body"/>
        <w:numPr>
          <w:ilvl w:val="2"/>
          <w:numId w:val="3"/>
        </w:numPr>
        <w:suppressAutoHyphens/>
        <w:snapToGrid w:val="0"/>
        <w:spacing w:before="120" w:after="120"/>
        <w:ind w:left="1560"/>
        <w:rPr>
          <w:rFonts w:asciiTheme="minorHAnsi" w:eastAsiaTheme="minorHAnsi" w:hAnsiTheme="minorHAnsi" w:cstheme="minorHAnsi"/>
          <w:color w:val="auto"/>
          <w:bdr w:val="none" w:sz="0" w:space="0" w:color="auto"/>
          <w:lang w:val="en-GB"/>
        </w:rPr>
      </w:pPr>
      <w:r w:rsidRPr="005D75B7">
        <w:rPr>
          <w:rFonts w:asciiTheme="minorHAnsi" w:eastAsiaTheme="minorHAnsi" w:hAnsiTheme="minorHAnsi" w:cstheme="minorHAnsi"/>
          <w:color w:val="auto"/>
          <w:bdr w:val="none" w:sz="0" w:space="0" w:color="auto"/>
          <w:lang w:val="en-GB"/>
        </w:rPr>
        <w:t>Remove “unsound mind” from legislation and policies immediately so people with psychosocial disabilities can live to fullest</w:t>
      </w:r>
    </w:p>
    <w:p w14:paraId="40A5F57C" w14:textId="7043F3F9" w:rsidR="00F61DFC" w:rsidRPr="00F61DFC" w:rsidRDefault="002A68B1" w:rsidP="00F61DFC">
      <w:pPr>
        <w:pStyle w:val="Body"/>
        <w:numPr>
          <w:ilvl w:val="2"/>
          <w:numId w:val="3"/>
        </w:numPr>
        <w:suppressAutoHyphens/>
        <w:snapToGrid w:val="0"/>
        <w:spacing w:before="120" w:after="120"/>
        <w:ind w:left="1560"/>
        <w:rPr>
          <w:rFonts w:asciiTheme="minorHAnsi" w:hAnsiTheme="minorHAnsi" w:cstheme="minorHAnsi"/>
          <w:lang w:val="en-AU"/>
        </w:rPr>
      </w:pPr>
      <w:r w:rsidRPr="005D75B7">
        <w:rPr>
          <w:rFonts w:asciiTheme="minorHAnsi" w:eastAsiaTheme="minorHAnsi" w:hAnsiTheme="minorHAnsi" w:cstheme="minorHAnsi"/>
          <w:color w:val="auto"/>
          <w:bdr w:val="none" w:sz="0" w:space="0" w:color="auto"/>
          <w:lang w:val="en-GB"/>
        </w:rPr>
        <w:t xml:space="preserve">Work with and build capacity of law enforcers and other stakeholders to comply with the CRPD and </w:t>
      </w:r>
      <w:r w:rsidR="00F61DFC">
        <w:rPr>
          <w:rFonts w:asciiTheme="minorHAnsi" w:eastAsiaTheme="minorHAnsi" w:hAnsiTheme="minorHAnsi" w:cstheme="minorHAnsi"/>
          <w:color w:val="auto"/>
          <w:bdr w:val="none" w:sz="0" w:space="0" w:color="auto"/>
          <w:lang w:val="en-GB"/>
        </w:rPr>
        <w:t xml:space="preserve">to </w:t>
      </w:r>
      <w:r w:rsidRPr="005D75B7">
        <w:rPr>
          <w:rFonts w:asciiTheme="minorHAnsi" w:eastAsiaTheme="minorHAnsi" w:hAnsiTheme="minorHAnsi" w:cstheme="minorHAnsi"/>
          <w:color w:val="auto"/>
          <w:bdr w:val="none" w:sz="0" w:space="0" w:color="auto"/>
          <w:lang w:val="en-GB"/>
        </w:rPr>
        <w:t>recognise legal capacity of persons with psychosocial</w:t>
      </w:r>
      <w:r w:rsidRPr="005D75B7">
        <w:rPr>
          <w:rFonts w:asciiTheme="minorHAnsi" w:hAnsiTheme="minorHAnsi" w:cstheme="minorHAnsi"/>
          <w:lang w:val="en-AU"/>
        </w:rPr>
        <w:t xml:space="preserve"> disabilities</w:t>
      </w:r>
    </w:p>
    <w:p w14:paraId="42A544D7" w14:textId="62A95464" w:rsidR="002A68B1" w:rsidRPr="005D75B7" w:rsidRDefault="002A68B1" w:rsidP="005D75B7">
      <w:pPr>
        <w:pStyle w:val="Body"/>
        <w:numPr>
          <w:ilvl w:val="1"/>
          <w:numId w:val="1"/>
        </w:numPr>
        <w:suppressAutoHyphens/>
        <w:snapToGrid w:val="0"/>
        <w:spacing w:before="120" w:after="120"/>
        <w:ind w:left="1024"/>
        <w:rPr>
          <w:rFonts w:asciiTheme="minorHAnsi" w:hAnsiTheme="minorHAnsi" w:cstheme="minorHAnsi"/>
          <w:lang w:val="en-AU"/>
        </w:rPr>
      </w:pPr>
      <w:r w:rsidRPr="005D75B7">
        <w:rPr>
          <w:rFonts w:asciiTheme="minorHAnsi" w:eastAsiaTheme="minorHAnsi" w:hAnsiTheme="minorHAnsi" w:cstheme="minorHAnsi"/>
          <w:color w:val="auto"/>
          <w:bdr w:val="none" w:sz="0" w:space="0" w:color="auto"/>
          <w:lang w:val="en-GB"/>
        </w:rPr>
        <w:t>Ensure</w:t>
      </w:r>
      <w:r w:rsidRPr="005D75B7">
        <w:rPr>
          <w:rFonts w:asciiTheme="minorHAnsi" w:hAnsiTheme="minorHAnsi" w:cstheme="minorHAnsi"/>
          <w:lang w:val="en-AU"/>
        </w:rPr>
        <w:t xml:space="preserve"> access to economic empowerment activities, </w:t>
      </w:r>
      <w:r w:rsidR="00F61DFC">
        <w:rPr>
          <w:rFonts w:asciiTheme="minorHAnsi" w:hAnsiTheme="minorHAnsi" w:cstheme="minorHAnsi"/>
          <w:lang w:val="en-AU"/>
        </w:rPr>
        <w:t xml:space="preserve">education services, </w:t>
      </w:r>
      <w:r w:rsidRPr="005D75B7">
        <w:rPr>
          <w:rFonts w:asciiTheme="minorHAnsi" w:hAnsiTheme="minorHAnsi" w:cstheme="minorHAnsi"/>
          <w:lang w:val="en-AU"/>
        </w:rPr>
        <w:t xml:space="preserve">SRHR services, elections, social protection, assistive </w:t>
      </w:r>
      <w:proofErr w:type="gramStart"/>
      <w:r w:rsidRPr="005D75B7">
        <w:rPr>
          <w:rFonts w:asciiTheme="minorHAnsi" w:hAnsiTheme="minorHAnsi" w:cstheme="minorHAnsi"/>
          <w:lang w:val="en-AU"/>
        </w:rPr>
        <w:t>technologies</w:t>
      </w:r>
      <w:proofErr w:type="gramEnd"/>
      <w:r w:rsidRPr="005D75B7">
        <w:rPr>
          <w:rFonts w:asciiTheme="minorHAnsi" w:hAnsiTheme="minorHAnsi" w:cstheme="minorHAnsi"/>
          <w:lang w:val="en-AU"/>
        </w:rPr>
        <w:t xml:space="preserve"> and support services</w:t>
      </w:r>
    </w:p>
    <w:p w14:paraId="3A1A0A07" w14:textId="77AD9DEA" w:rsidR="002A68B1" w:rsidRPr="001E6EFA" w:rsidRDefault="002A68B1" w:rsidP="005D75B7">
      <w:pPr>
        <w:pStyle w:val="ListParagraph"/>
        <w:numPr>
          <w:ilvl w:val="0"/>
          <w:numId w:val="1"/>
        </w:numPr>
        <w:snapToGrid w:val="0"/>
        <w:spacing w:before="120" w:after="120"/>
        <w:contextualSpacing w:val="0"/>
        <w:rPr>
          <w:rFonts w:cstheme="minorHAnsi"/>
          <w:highlight w:val="yellow"/>
          <w:lang w:val="en-AU"/>
        </w:rPr>
      </w:pPr>
      <w:r w:rsidRPr="001E6EFA">
        <w:rPr>
          <w:rFonts w:cstheme="minorHAnsi"/>
          <w:highlight w:val="yellow"/>
          <w:lang w:val="en-AU"/>
        </w:rPr>
        <w:lastRenderedPageBreak/>
        <w:t>Government</w:t>
      </w:r>
      <w:r w:rsidR="001E6EFA">
        <w:rPr>
          <w:rFonts w:cstheme="minorHAnsi"/>
          <w:highlight w:val="yellow"/>
          <w:lang w:val="en-AU"/>
        </w:rPr>
        <w:t xml:space="preserve"> and other </w:t>
      </w:r>
      <w:r w:rsidRPr="001E6EFA">
        <w:rPr>
          <w:rFonts w:cstheme="minorHAnsi"/>
          <w:highlight w:val="yellow"/>
          <w:lang w:val="en-AU"/>
        </w:rPr>
        <w:t xml:space="preserve">development </w:t>
      </w:r>
      <w:r w:rsidR="001E6EFA">
        <w:rPr>
          <w:rFonts w:cstheme="minorHAnsi"/>
          <w:highlight w:val="yellow"/>
          <w:lang w:val="en-AU"/>
        </w:rPr>
        <w:t xml:space="preserve">and donor </w:t>
      </w:r>
      <w:r w:rsidRPr="001E6EFA">
        <w:rPr>
          <w:rFonts w:cstheme="minorHAnsi"/>
          <w:highlight w:val="yellow"/>
          <w:lang w:val="en-AU"/>
        </w:rPr>
        <w:t>partners (including PDF</w:t>
      </w:r>
      <w:r w:rsidR="001E6EFA">
        <w:rPr>
          <w:rFonts w:cstheme="minorHAnsi"/>
          <w:highlight w:val="yellow"/>
          <w:lang w:val="en-AU"/>
        </w:rPr>
        <w:t>, PIFS, UN agencies, regional organisations</w:t>
      </w:r>
      <w:r w:rsidRPr="001E6EFA">
        <w:rPr>
          <w:rFonts w:cstheme="minorHAnsi"/>
          <w:highlight w:val="yellow"/>
          <w:lang w:val="en-AU"/>
        </w:rPr>
        <w:t xml:space="preserve">) to </w:t>
      </w:r>
      <w:r w:rsidRPr="001E6EFA">
        <w:rPr>
          <w:rFonts w:cstheme="minorHAnsi"/>
          <w:b/>
          <w:bCs/>
          <w:highlight w:val="yellow"/>
          <w:lang w:val="en-AU"/>
        </w:rPr>
        <w:t>allocate</w:t>
      </w:r>
      <w:r w:rsidRPr="001E6EFA">
        <w:rPr>
          <w:rFonts w:cstheme="minorHAnsi"/>
          <w:b/>
          <w:bCs/>
          <w:highlight w:val="yellow"/>
        </w:rPr>
        <w:t xml:space="preserve"> b</w:t>
      </w:r>
      <w:proofErr w:type="spellStart"/>
      <w:r w:rsidRPr="001E6EFA">
        <w:rPr>
          <w:rFonts w:cstheme="minorHAnsi"/>
          <w:b/>
          <w:bCs/>
          <w:highlight w:val="yellow"/>
          <w:lang w:val="en-AU"/>
        </w:rPr>
        <w:t>udget</w:t>
      </w:r>
      <w:proofErr w:type="spellEnd"/>
      <w:r w:rsidRPr="001E6EFA">
        <w:rPr>
          <w:rFonts w:cstheme="minorHAnsi"/>
          <w:b/>
          <w:bCs/>
          <w:highlight w:val="yellow"/>
          <w:lang w:val="en-AU"/>
        </w:rPr>
        <w:t xml:space="preserve"> and make funding</w:t>
      </w:r>
      <w:r w:rsidRPr="001E6EFA">
        <w:rPr>
          <w:rFonts w:cstheme="minorHAnsi"/>
          <w:highlight w:val="yellow"/>
          <w:lang w:val="en-AU"/>
        </w:rPr>
        <w:t xml:space="preserve"> available to realis</w:t>
      </w:r>
      <w:r w:rsidR="00C0773D" w:rsidRPr="001E6EFA">
        <w:rPr>
          <w:rFonts w:cstheme="minorHAnsi"/>
          <w:highlight w:val="yellow"/>
          <w:lang w:val="en-AU"/>
        </w:rPr>
        <w:t>e</w:t>
      </w:r>
      <w:r w:rsidRPr="001E6EFA">
        <w:rPr>
          <w:rFonts w:cstheme="minorHAnsi"/>
          <w:highlight w:val="yellow"/>
          <w:lang w:val="en-AU"/>
        </w:rPr>
        <w:t xml:space="preserve"> the rights of persons with psychosocial disabilities</w:t>
      </w:r>
      <w:r w:rsidR="00F26783" w:rsidRPr="001E6EFA">
        <w:rPr>
          <w:rFonts w:cstheme="minorHAnsi"/>
          <w:highlight w:val="yellow"/>
          <w:lang w:val="en-AU"/>
        </w:rPr>
        <w:t xml:space="preserve"> (including direct funding to </w:t>
      </w:r>
      <w:proofErr w:type="gramStart"/>
      <w:r w:rsidR="00F26783" w:rsidRPr="001E6EFA">
        <w:rPr>
          <w:rFonts w:cstheme="minorHAnsi"/>
          <w:highlight w:val="yellow"/>
          <w:lang w:val="en-AU"/>
        </w:rPr>
        <w:t>sub groups</w:t>
      </w:r>
      <w:proofErr w:type="gramEnd"/>
      <w:r w:rsidR="00F26783" w:rsidRPr="001E6EFA">
        <w:rPr>
          <w:rFonts w:cstheme="minorHAnsi"/>
          <w:highlight w:val="yellow"/>
          <w:lang w:val="en-AU"/>
        </w:rPr>
        <w:t>/OPDs representing persons with psychosocial disabilities)</w:t>
      </w:r>
    </w:p>
    <w:p w14:paraId="13FF7FB1" w14:textId="77777777" w:rsidR="002A68B1" w:rsidRPr="005D75B7" w:rsidRDefault="002A68B1" w:rsidP="005D75B7">
      <w:pPr>
        <w:pStyle w:val="Body"/>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before="120" w:after="120"/>
        <w:ind w:left="1024"/>
        <w:rPr>
          <w:rFonts w:asciiTheme="minorHAnsi" w:eastAsiaTheme="minorHAnsi" w:hAnsiTheme="minorHAnsi" w:cstheme="minorHAnsi"/>
          <w:color w:val="auto"/>
          <w:bdr w:val="none" w:sz="0" w:space="0" w:color="auto"/>
          <w:lang w:val="en-GB"/>
        </w:rPr>
      </w:pPr>
      <w:r w:rsidRPr="005D75B7">
        <w:rPr>
          <w:rFonts w:asciiTheme="minorHAnsi" w:eastAsiaTheme="minorHAnsi" w:hAnsiTheme="minorHAnsi" w:cstheme="minorHAnsi"/>
          <w:color w:val="auto"/>
          <w:bdr w:val="none" w:sz="0" w:space="0" w:color="auto"/>
          <w:lang w:val="en-GB"/>
        </w:rPr>
        <w:t xml:space="preserve">Resource development of community support models - It will take time and money to develop community support models so start the process now. </w:t>
      </w:r>
    </w:p>
    <w:p w14:paraId="4BD27846" w14:textId="77777777" w:rsidR="002A68B1" w:rsidRPr="005D75B7" w:rsidRDefault="002A68B1" w:rsidP="005D75B7">
      <w:pPr>
        <w:pStyle w:val="Body"/>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before="120" w:after="120"/>
        <w:ind w:left="1024"/>
        <w:rPr>
          <w:rFonts w:asciiTheme="minorHAnsi" w:hAnsiTheme="minorHAnsi" w:cstheme="minorHAnsi"/>
          <w:lang w:val="en-AU"/>
        </w:rPr>
      </w:pPr>
      <w:r w:rsidRPr="005D75B7">
        <w:rPr>
          <w:rFonts w:asciiTheme="minorHAnsi" w:eastAsiaTheme="minorHAnsi" w:hAnsiTheme="minorHAnsi" w:cstheme="minorHAnsi"/>
          <w:color w:val="auto"/>
          <w:bdr w:val="none" w:sz="0" w:space="0" w:color="auto"/>
          <w:lang w:val="en-GB"/>
        </w:rPr>
        <w:t>Directly</w:t>
      </w:r>
      <w:r w:rsidRPr="005D75B7">
        <w:rPr>
          <w:rFonts w:asciiTheme="minorHAnsi" w:hAnsiTheme="minorHAnsi" w:cstheme="minorHAnsi"/>
          <w:lang w:val="en-AU"/>
        </w:rPr>
        <w:t xml:space="preserve"> Fund persons with psychosocial disabilities to:</w:t>
      </w:r>
    </w:p>
    <w:p w14:paraId="645D0080" w14:textId="27C5DCA6" w:rsidR="002A68B1" w:rsidRPr="005D75B7" w:rsidRDefault="002A68B1" w:rsidP="005D75B7">
      <w:pPr>
        <w:pStyle w:val="ListParagraph"/>
        <w:numPr>
          <w:ilvl w:val="2"/>
          <w:numId w:val="1"/>
        </w:numPr>
        <w:snapToGrid w:val="0"/>
        <w:spacing w:before="120" w:after="120"/>
        <w:ind w:left="1591"/>
        <w:contextualSpacing w:val="0"/>
        <w:rPr>
          <w:rFonts w:cstheme="minorHAnsi"/>
          <w:lang w:val="en-AU"/>
        </w:rPr>
      </w:pPr>
      <w:r w:rsidRPr="005D75B7">
        <w:rPr>
          <w:rFonts w:cstheme="minorHAnsi"/>
          <w:lang w:val="en-AU"/>
        </w:rPr>
        <w:t>Establish and grow as representative OPD</w:t>
      </w:r>
      <w:r w:rsidR="00FB2AAF">
        <w:rPr>
          <w:rFonts w:cstheme="minorHAnsi"/>
          <w:lang w:val="en-AU"/>
        </w:rPr>
        <w:t>s</w:t>
      </w:r>
      <w:r w:rsidR="006A42D3">
        <w:rPr>
          <w:rFonts w:cstheme="minorHAnsi"/>
          <w:lang w:val="en-AU"/>
        </w:rPr>
        <w:t xml:space="preserve"> and </w:t>
      </w:r>
      <w:proofErr w:type="gramStart"/>
      <w:r w:rsidR="006A42D3">
        <w:rPr>
          <w:rFonts w:cstheme="minorHAnsi"/>
          <w:lang w:val="en-AU"/>
        </w:rPr>
        <w:t>organisations in their own right</w:t>
      </w:r>
      <w:proofErr w:type="gramEnd"/>
      <w:r w:rsidRPr="005D75B7">
        <w:rPr>
          <w:rFonts w:cstheme="minorHAnsi"/>
          <w:lang w:val="en-AU"/>
        </w:rPr>
        <w:t xml:space="preserve"> (</w:t>
      </w:r>
      <w:proofErr w:type="spellStart"/>
      <w:r w:rsidRPr="005D75B7">
        <w:rPr>
          <w:rFonts w:cstheme="minorHAnsi"/>
          <w:lang w:val="en-AU"/>
        </w:rPr>
        <w:t>eg.</w:t>
      </w:r>
      <w:proofErr w:type="spellEnd"/>
      <w:r w:rsidRPr="005D75B7">
        <w:rPr>
          <w:rFonts w:cstheme="minorHAnsi"/>
          <w:lang w:val="en-AU"/>
        </w:rPr>
        <w:t xml:space="preserve"> core funding, build capacity of boards, </w:t>
      </w:r>
      <w:proofErr w:type="gramStart"/>
      <w:r w:rsidRPr="005D75B7">
        <w:rPr>
          <w:rFonts w:cstheme="minorHAnsi"/>
          <w:lang w:val="en-AU"/>
        </w:rPr>
        <w:t>staff</w:t>
      </w:r>
      <w:proofErr w:type="gramEnd"/>
      <w:r w:rsidRPr="005D75B7">
        <w:rPr>
          <w:rFonts w:cstheme="minorHAnsi"/>
          <w:lang w:val="en-AU"/>
        </w:rPr>
        <w:t xml:space="preserve"> and members</w:t>
      </w:r>
      <w:r w:rsidR="007943B3" w:rsidRPr="005D75B7">
        <w:rPr>
          <w:rFonts w:cstheme="minorHAnsi"/>
          <w:lang w:val="en-AU"/>
        </w:rPr>
        <w:t xml:space="preserve"> to fulfil their roles</w:t>
      </w:r>
      <w:r w:rsidRPr="005D75B7">
        <w:rPr>
          <w:rFonts w:cstheme="minorHAnsi"/>
          <w:lang w:val="en-AU"/>
        </w:rPr>
        <w:t>, increase and support membership, including youth</w:t>
      </w:r>
      <w:r w:rsidR="007943B3" w:rsidRPr="005D75B7">
        <w:rPr>
          <w:rFonts w:cstheme="minorHAnsi"/>
          <w:lang w:val="en-AU"/>
        </w:rPr>
        <w:t>, developing constitution</w:t>
      </w:r>
      <w:r w:rsidR="006A42D3">
        <w:rPr>
          <w:rFonts w:cstheme="minorHAnsi"/>
          <w:lang w:val="en-AU"/>
        </w:rPr>
        <w:t xml:space="preserve">s, registering under relevant Acts </w:t>
      </w:r>
      <w:r w:rsidR="007943B3" w:rsidRPr="005D75B7">
        <w:rPr>
          <w:rFonts w:cstheme="minorHAnsi"/>
          <w:lang w:val="en-AU"/>
        </w:rPr>
        <w:t>etc</w:t>
      </w:r>
      <w:r w:rsidRPr="005D75B7">
        <w:rPr>
          <w:rFonts w:cstheme="minorHAnsi"/>
          <w:lang w:val="en-AU"/>
        </w:rPr>
        <w:t>)</w:t>
      </w:r>
    </w:p>
    <w:p w14:paraId="5EE91DFE" w14:textId="77777777" w:rsidR="002A68B1" w:rsidRPr="005D75B7" w:rsidRDefault="002A68B1" w:rsidP="005D75B7">
      <w:pPr>
        <w:pStyle w:val="ListParagraph"/>
        <w:numPr>
          <w:ilvl w:val="2"/>
          <w:numId w:val="1"/>
        </w:numPr>
        <w:snapToGrid w:val="0"/>
        <w:spacing w:before="120" w:after="120"/>
        <w:ind w:left="1591"/>
        <w:contextualSpacing w:val="0"/>
        <w:rPr>
          <w:rFonts w:cstheme="minorHAnsi"/>
          <w:lang w:val="en-AU"/>
        </w:rPr>
      </w:pPr>
      <w:r w:rsidRPr="005D75B7">
        <w:rPr>
          <w:rFonts w:cstheme="minorHAnsi"/>
          <w:lang w:val="en-AU"/>
        </w:rPr>
        <w:t xml:space="preserve">carry out their advocacy, </w:t>
      </w:r>
      <w:proofErr w:type="gramStart"/>
      <w:r w:rsidRPr="005D75B7">
        <w:rPr>
          <w:rFonts w:cstheme="minorHAnsi"/>
          <w:lang w:val="en-AU"/>
        </w:rPr>
        <w:t>outreach</w:t>
      </w:r>
      <w:proofErr w:type="gramEnd"/>
      <w:r w:rsidRPr="005D75B7">
        <w:rPr>
          <w:rFonts w:cstheme="minorHAnsi"/>
          <w:lang w:val="en-AU"/>
        </w:rPr>
        <w:t xml:space="preserve"> and activities</w:t>
      </w:r>
    </w:p>
    <w:p w14:paraId="30307DE7" w14:textId="77777777" w:rsidR="002A68B1" w:rsidRPr="005D75B7" w:rsidRDefault="002A68B1" w:rsidP="005D75B7">
      <w:pPr>
        <w:pStyle w:val="ListParagraph"/>
        <w:numPr>
          <w:ilvl w:val="2"/>
          <w:numId w:val="1"/>
        </w:numPr>
        <w:snapToGrid w:val="0"/>
        <w:spacing w:before="120" w:after="120"/>
        <w:ind w:left="1591"/>
        <w:contextualSpacing w:val="0"/>
        <w:rPr>
          <w:rFonts w:cstheme="minorHAnsi"/>
          <w:lang w:val="en-AU"/>
        </w:rPr>
      </w:pPr>
      <w:r w:rsidRPr="005D75B7">
        <w:rPr>
          <w:rFonts w:cstheme="minorHAnsi"/>
          <w:lang w:val="en-AU"/>
        </w:rPr>
        <w:t xml:space="preserve">come together to </w:t>
      </w:r>
      <w:proofErr w:type="spellStart"/>
      <w:r w:rsidRPr="005D75B7">
        <w:rPr>
          <w:rFonts w:cstheme="minorHAnsi"/>
          <w:lang w:val="en-AU"/>
        </w:rPr>
        <w:t>Talanoa</w:t>
      </w:r>
      <w:proofErr w:type="spellEnd"/>
      <w:r w:rsidRPr="005D75B7">
        <w:rPr>
          <w:rFonts w:cstheme="minorHAnsi"/>
          <w:lang w:val="en-AU"/>
        </w:rPr>
        <w:t xml:space="preserve"> and build peer to peer connections</w:t>
      </w:r>
    </w:p>
    <w:p w14:paraId="4F5ADE95" w14:textId="77777777" w:rsidR="002A68B1" w:rsidRPr="005D75B7" w:rsidRDefault="002A68B1" w:rsidP="005D75B7">
      <w:pPr>
        <w:pStyle w:val="Body"/>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before="120" w:after="120"/>
        <w:ind w:left="1024"/>
        <w:rPr>
          <w:rFonts w:asciiTheme="minorHAnsi" w:eastAsiaTheme="minorHAnsi" w:hAnsiTheme="minorHAnsi" w:cstheme="minorHAnsi"/>
          <w:color w:val="auto"/>
          <w:bdr w:val="none" w:sz="0" w:space="0" w:color="auto"/>
          <w:lang w:val="en-GB"/>
        </w:rPr>
      </w:pPr>
      <w:r w:rsidRPr="005D75B7">
        <w:rPr>
          <w:rFonts w:asciiTheme="minorHAnsi" w:eastAsiaTheme="minorHAnsi" w:hAnsiTheme="minorHAnsi" w:cstheme="minorHAnsi"/>
          <w:color w:val="auto"/>
          <w:bdr w:val="none" w:sz="0" w:space="0" w:color="auto"/>
          <w:lang w:val="en-GB"/>
        </w:rPr>
        <w:t>Provide support through coalitions and national OPDs to include persons with psychosocial disabilities as a complement to, and not instead, of funding to persons with psychosocial disabilities and their representative organisations.</w:t>
      </w:r>
    </w:p>
    <w:p w14:paraId="1FB35401" w14:textId="77777777" w:rsidR="00B9464C" w:rsidRPr="005D75B7" w:rsidRDefault="00B9464C" w:rsidP="005D75B7">
      <w:pPr>
        <w:snapToGrid w:val="0"/>
        <w:spacing w:before="120" w:after="120"/>
        <w:rPr>
          <w:rFonts w:cstheme="minorHAnsi"/>
        </w:rPr>
      </w:pPr>
    </w:p>
    <w:sectPr w:rsidR="00B9464C" w:rsidRPr="005D75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C0EC5"/>
    <w:multiLevelType w:val="hybridMultilevel"/>
    <w:tmpl w:val="AF76B082"/>
    <w:lvl w:ilvl="0" w:tplc="FFFFFFFF">
      <w:start w:val="1"/>
      <w:numFmt w:val="decimal"/>
      <w:lvlText w:val="%1)"/>
      <w:lvlJc w:val="left"/>
      <w:pPr>
        <w:ind w:left="720" w:hanging="360"/>
      </w:pPr>
      <w:rPr>
        <w:rFonts w:eastAsia="Cambria" w:cs="Arial" w:hint="default"/>
        <w:b/>
        <w:color w:val="000000"/>
        <w:sz w:val="22"/>
      </w:rPr>
    </w:lvl>
    <w:lvl w:ilvl="1" w:tplc="FFFFFFFF">
      <w:start w:val="9"/>
      <w:numFmt w:val="bullet"/>
      <w:lvlText w:val=""/>
      <w:lvlJc w:val="left"/>
      <w:pPr>
        <w:ind w:left="360" w:hanging="360"/>
      </w:pPr>
      <w:rPr>
        <w:rFonts w:ascii="Symbol" w:eastAsiaTheme="minorHAnsi" w:hAnsi="Symbol" w:cstheme="minorHAnsi" w:hint="default"/>
      </w:rPr>
    </w:lvl>
    <w:lvl w:ilvl="2" w:tplc="FFFFFFFF">
      <w:start w:val="1"/>
      <w:numFmt w:val="lowerRoman"/>
      <w:lvlText w:val="%3."/>
      <w:lvlJc w:val="right"/>
      <w:pPr>
        <w:ind w:left="2160" w:hanging="180"/>
      </w:pPr>
    </w:lvl>
    <w:lvl w:ilvl="3" w:tplc="A300ACC0">
      <w:start w:val="9"/>
      <w:numFmt w:val="bullet"/>
      <w:lvlText w:val=""/>
      <w:lvlJc w:val="left"/>
      <w:pPr>
        <w:ind w:left="2880" w:hanging="360"/>
      </w:pPr>
      <w:rPr>
        <w:rFonts w:ascii="Symbol" w:eastAsiaTheme="minorHAnsi" w:hAnsi="Symbol" w:cstheme="minorHAnsi"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9533ECA"/>
    <w:multiLevelType w:val="hybridMultilevel"/>
    <w:tmpl w:val="5282C850"/>
    <w:lvl w:ilvl="0" w:tplc="FFFFFFFF">
      <w:start w:val="1"/>
      <w:numFmt w:val="decimal"/>
      <w:lvlText w:val="%1)"/>
      <w:lvlJc w:val="left"/>
      <w:pPr>
        <w:ind w:left="720" w:hanging="360"/>
      </w:pPr>
      <w:rPr>
        <w:rFonts w:eastAsia="Cambria" w:cs="Arial" w:hint="default"/>
        <w:b/>
        <w:color w:val="000000"/>
        <w:sz w:val="22"/>
      </w:rPr>
    </w:lvl>
    <w:lvl w:ilvl="1" w:tplc="A300ACC0">
      <w:start w:val="9"/>
      <w:numFmt w:val="bullet"/>
      <w:lvlText w:val=""/>
      <w:lvlJc w:val="left"/>
      <w:pPr>
        <w:ind w:left="360" w:hanging="360"/>
      </w:pPr>
      <w:rPr>
        <w:rFonts w:ascii="Symbol" w:eastAsiaTheme="minorHAnsi" w:hAnsi="Symbol" w:cstheme="minorHAnsi"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7C4B0EE0"/>
    <w:multiLevelType w:val="hybridMultilevel"/>
    <w:tmpl w:val="41BADF4C"/>
    <w:lvl w:ilvl="0" w:tplc="FFFFFFFF">
      <w:start w:val="1"/>
      <w:numFmt w:val="decimal"/>
      <w:lvlText w:val="%1)"/>
      <w:lvlJc w:val="left"/>
      <w:pPr>
        <w:ind w:left="720" w:hanging="360"/>
      </w:pPr>
      <w:rPr>
        <w:rFonts w:eastAsia="Cambria" w:cs="Arial" w:hint="default"/>
        <w:b/>
        <w:color w:val="000000"/>
        <w:sz w:val="22"/>
      </w:rPr>
    </w:lvl>
    <w:lvl w:ilvl="1" w:tplc="FFFFFFFF">
      <w:start w:val="9"/>
      <w:numFmt w:val="bullet"/>
      <w:lvlText w:val=""/>
      <w:lvlJc w:val="left"/>
      <w:pPr>
        <w:ind w:left="360" w:hanging="360"/>
      </w:pPr>
      <w:rPr>
        <w:rFonts w:ascii="Symbol" w:eastAsiaTheme="minorHAnsi" w:hAnsi="Symbol" w:cstheme="minorHAnsi" w:hint="default"/>
      </w:rPr>
    </w:lvl>
    <w:lvl w:ilvl="2" w:tplc="08090003">
      <w:start w:val="1"/>
      <w:numFmt w:val="bullet"/>
      <w:lvlText w:val="o"/>
      <w:lvlJc w:val="left"/>
      <w:pPr>
        <w:ind w:left="2340" w:hanging="360"/>
      </w:pPr>
      <w:rPr>
        <w:rFonts w:ascii="Courier New" w:hAnsi="Courier New" w:cs="Courier New" w:hint="default"/>
      </w:rPr>
    </w:lvl>
    <w:lvl w:ilvl="3" w:tplc="FFFFFFFF">
      <w:start w:val="9"/>
      <w:numFmt w:val="bullet"/>
      <w:lvlText w:val=""/>
      <w:lvlJc w:val="left"/>
      <w:pPr>
        <w:ind w:left="2880" w:hanging="360"/>
      </w:pPr>
      <w:rPr>
        <w:rFonts w:ascii="Symbol" w:eastAsiaTheme="minorHAnsi" w:hAnsi="Symbol" w:cstheme="minorHAnsi"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13592289">
    <w:abstractNumId w:val="1"/>
  </w:num>
  <w:num w:numId="2" w16cid:durableId="1523278586">
    <w:abstractNumId w:val="0"/>
  </w:num>
  <w:num w:numId="3" w16cid:durableId="15977150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8B1"/>
    <w:rsid w:val="001E6EFA"/>
    <w:rsid w:val="002A68B1"/>
    <w:rsid w:val="005D75B7"/>
    <w:rsid w:val="006A42D3"/>
    <w:rsid w:val="007943B3"/>
    <w:rsid w:val="00B9464C"/>
    <w:rsid w:val="00C0773D"/>
    <w:rsid w:val="00F26783"/>
    <w:rsid w:val="00F61DFC"/>
    <w:rsid w:val="00FB2AAF"/>
    <w:rsid w:val="00FE5D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4D1B048D"/>
  <w15:chartTrackingRefBased/>
  <w15:docId w15:val="{8C7125A4-0646-6B42-A9D9-8B54B12CD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2A68B1"/>
    <w:pPr>
      <w:pBdr>
        <w:top w:val="nil"/>
        <w:left w:val="nil"/>
        <w:bottom w:val="nil"/>
        <w:right w:val="nil"/>
        <w:between w:val="nil"/>
        <w:bar w:val="nil"/>
      </w:pBdr>
    </w:pPr>
    <w:rPr>
      <w:rFonts w:ascii="Cambria" w:eastAsia="Cambria" w:hAnsi="Cambria" w:cs="Cambria"/>
      <w:color w:val="000000"/>
      <w:u w:color="000000"/>
      <w:bdr w:val="nil"/>
      <w:lang w:val="en-US"/>
    </w:rPr>
  </w:style>
  <w:style w:type="paragraph" w:styleId="ListParagraph">
    <w:name w:val="List Paragraph"/>
    <w:basedOn w:val="Normal"/>
    <w:uiPriority w:val="34"/>
    <w:qFormat/>
    <w:rsid w:val="002A68B1"/>
    <w:pPr>
      <w:ind w:left="720"/>
      <w:contextualSpacing/>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544</Words>
  <Characters>3102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Parasyn</dc:creator>
  <cp:keywords/>
  <dc:description/>
  <cp:lastModifiedBy>Christina Parasyn</cp:lastModifiedBy>
  <cp:revision>9</cp:revision>
  <dcterms:created xsi:type="dcterms:W3CDTF">2023-02-28T00:02:00Z</dcterms:created>
  <dcterms:modified xsi:type="dcterms:W3CDTF">2023-02-28T00:59:00Z</dcterms:modified>
</cp:coreProperties>
</file>