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5652" w14:textId="190B63EA" w:rsidR="00CB4E72" w:rsidRDefault="00CB4E72" w:rsidP="00CB4E72">
      <w:pPr>
        <w:pStyle w:val="BodyText"/>
        <w:jc w:val="center"/>
      </w:pPr>
      <w:r w:rsidRPr="00CB4E72">
        <w:rPr>
          <w:sz w:val="36"/>
          <w:szCs w:val="36"/>
          <w:u w:val="thick" w:color="000000"/>
        </w:rPr>
        <w:t xml:space="preserve">Note </w:t>
      </w:r>
      <w:proofErr w:type="spellStart"/>
      <w:r w:rsidRPr="00CB4E72">
        <w:rPr>
          <w:sz w:val="36"/>
          <w:szCs w:val="36"/>
          <w:u w:val="thick" w:color="000000"/>
        </w:rPr>
        <w:t>conceptuelle</w:t>
      </w:r>
      <w:proofErr w:type="spellEnd"/>
    </w:p>
    <w:p w14:paraId="443A4E72" w14:textId="77777777" w:rsidR="00CB4E72" w:rsidRDefault="00CB4E72" w:rsidP="00CB4E72">
      <w:pPr>
        <w:pStyle w:val="BodyText"/>
      </w:pPr>
    </w:p>
    <w:p w14:paraId="0BE05045" w14:textId="77777777" w:rsidR="00CB4E72" w:rsidRDefault="00CB4E72" w:rsidP="00CB4E72">
      <w:pPr>
        <w:pStyle w:val="BodyText"/>
      </w:pPr>
    </w:p>
    <w:p w14:paraId="37742D46" w14:textId="77777777" w:rsidR="00CB4E72" w:rsidRDefault="00CB4E72" w:rsidP="00CB4E72">
      <w:pPr>
        <w:pStyle w:val="BodyText"/>
        <w:ind w:left="106"/>
      </w:pPr>
      <w:r>
        <w:rPr>
          <w:b/>
        </w:rPr>
        <w:t>Date</w:t>
      </w:r>
      <w:r>
        <w:t>:</w:t>
      </w:r>
      <w:r>
        <w:rPr>
          <w:spacing w:val="-1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23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14:paraId="7EF9B7D5" w14:textId="77777777" w:rsidR="00CB4E72" w:rsidRDefault="00CB4E72" w:rsidP="00CB4E72">
      <w:pPr>
        <w:pStyle w:val="BodyText"/>
        <w:rPr>
          <w:sz w:val="22"/>
        </w:rPr>
      </w:pPr>
    </w:p>
    <w:p w14:paraId="4D0E6BAD" w14:textId="77777777" w:rsidR="00CB4E72" w:rsidRDefault="00CB4E72" w:rsidP="00CB4E72">
      <w:pPr>
        <w:pStyle w:val="BodyText"/>
        <w:rPr>
          <w:sz w:val="18"/>
        </w:rPr>
      </w:pPr>
    </w:p>
    <w:p w14:paraId="778429F8" w14:textId="6A1987B0" w:rsidR="00CB4E72" w:rsidRPr="00CB4E72" w:rsidRDefault="00CB4E72" w:rsidP="00CB4E72">
      <w:pPr>
        <w:pStyle w:val="BodyText"/>
        <w:rPr>
          <w:b/>
          <w:bCs/>
          <w:spacing w:val="-2"/>
          <w:u w:val="single" w:color="000000"/>
        </w:rPr>
      </w:pPr>
      <w:proofErr w:type="spellStart"/>
      <w:r w:rsidRPr="00CB4E72">
        <w:rPr>
          <w:b/>
          <w:bCs/>
          <w:spacing w:val="-2"/>
          <w:u w:val="single" w:color="000000"/>
        </w:rPr>
        <w:t>Arrière</w:t>
      </w:r>
      <w:proofErr w:type="spellEnd"/>
      <w:r w:rsidRPr="00CB4E72">
        <w:rPr>
          <w:b/>
          <w:bCs/>
          <w:spacing w:val="-2"/>
          <w:u w:val="single" w:color="000000"/>
        </w:rPr>
        <w:t xml:space="preserve"> plan</w:t>
      </w:r>
    </w:p>
    <w:p w14:paraId="244AF958" w14:textId="77777777" w:rsidR="00CB4E72" w:rsidRPr="00CB4E72" w:rsidRDefault="00CB4E72" w:rsidP="00CB4E72">
      <w:pPr>
        <w:pStyle w:val="BodyText"/>
        <w:rPr>
          <w:b/>
          <w:bCs/>
          <w:spacing w:val="-2"/>
          <w:u w:val="single" w:color="000000"/>
        </w:rPr>
      </w:pPr>
    </w:p>
    <w:p w14:paraId="6B4C6E52" w14:textId="77777777" w:rsidR="00CB4E72" w:rsidRPr="00CB4E72" w:rsidRDefault="00CB4E72" w:rsidP="00CB4E72">
      <w:pPr>
        <w:pStyle w:val="BodyText"/>
        <w:rPr>
          <w:spacing w:val="-2"/>
          <w:u w:color="000000"/>
        </w:rPr>
      </w:pPr>
      <w:r w:rsidRPr="00CB4E72">
        <w:rPr>
          <w:spacing w:val="-2"/>
          <w:u w:color="000000"/>
        </w:rPr>
        <w:t xml:space="preserve">Le </w:t>
      </w:r>
      <w:proofErr w:type="spellStart"/>
      <w:r w:rsidRPr="00CB4E72">
        <w:rPr>
          <w:spacing w:val="-2"/>
          <w:u w:color="000000"/>
        </w:rPr>
        <w:t>changement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reste</w:t>
      </w:r>
      <w:proofErr w:type="spellEnd"/>
      <w:r w:rsidRPr="00CB4E72">
        <w:rPr>
          <w:spacing w:val="-2"/>
          <w:u w:color="000000"/>
        </w:rPr>
        <w:t xml:space="preserve"> la plus </w:t>
      </w:r>
      <w:proofErr w:type="spellStart"/>
      <w:r w:rsidRPr="00CB4E72">
        <w:rPr>
          <w:spacing w:val="-2"/>
          <w:u w:color="000000"/>
        </w:rPr>
        <w:t>grande</w:t>
      </w:r>
      <w:proofErr w:type="spellEnd"/>
      <w:r w:rsidRPr="00CB4E72">
        <w:rPr>
          <w:spacing w:val="-2"/>
          <w:u w:color="000000"/>
        </w:rPr>
        <w:t xml:space="preserve"> menace pour les </w:t>
      </w:r>
      <w:proofErr w:type="spellStart"/>
      <w:r w:rsidRPr="00CB4E72">
        <w:rPr>
          <w:spacing w:val="-2"/>
          <w:u w:color="000000"/>
        </w:rPr>
        <w:t>moyens</w:t>
      </w:r>
      <w:proofErr w:type="spellEnd"/>
      <w:r w:rsidRPr="00CB4E72">
        <w:rPr>
          <w:spacing w:val="-2"/>
          <w:u w:color="000000"/>
        </w:rPr>
        <w:t xml:space="preserve"> de </w:t>
      </w:r>
      <w:proofErr w:type="spellStart"/>
      <w:r w:rsidRPr="00CB4E72">
        <w:rPr>
          <w:spacing w:val="-2"/>
          <w:u w:color="000000"/>
        </w:rPr>
        <w:t>subsistance</w:t>
      </w:r>
      <w:proofErr w:type="spellEnd"/>
      <w:r w:rsidRPr="00CB4E72">
        <w:rPr>
          <w:spacing w:val="-2"/>
          <w:u w:color="000000"/>
        </w:rPr>
        <w:t xml:space="preserve">, la </w:t>
      </w:r>
      <w:proofErr w:type="spellStart"/>
      <w:r w:rsidRPr="00CB4E72">
        <w:rPr>
          <w:spacing w:val="-2"/>
          <w:u w:color="000000"/>
        </w:rPr>
        <w:t>sécurité</w:t>
      </w:r>
      <w:proofErr w:type="spellEnd"/>
      <w:r w:rsidRPr="00CB4E72">
        <w:rPr>
          <w:spacing w:val="-2"/>
          <w:u w:color="000000"/>
        </w:rPr>
        <w:t xml:space="preserve"> et le bien-</w:t>
      </w:r>
      <w:proofErr w:type="spellStart"/>
      <w:r w:rsidRPr="00CB4E72">
        <w:rPr>
          <w:spacing w:val="-2"/>
          <w:u w:color="000000"/>
        </w:rPr>
        <w:t>être</w:t>
      </w:r>
      <w:proofErr w:type="spellEnd"/>
      <w:r w:rsidRPr="00CB4E72">
        <w:rPr>
          <w:spacing w:val="-2"/>
          <w:u w:color="000000"/>
        </w:rPr>
        <w:t xml:space="preserve"> des habitants du Pacifique et a, au fil des </w:t>
      </w:r>
      <w:proofErr w:type="spellStart"/>
      <w:r w:rsidRPr="00CB4E72">
        <w:rPr>
          <w:spacing w:val="-2"/>
          <w:u w:color="000000"/>
        </w:rPr>
        <w:t>ans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exacerbé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d'autres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problèmes</w:t>
      </w:r>
      <w:proofErr w:type="spellEnd"/>
      <w:r w:rsidRPr="00CB4E72">
        <w:rPr>
          <w:spacing w:val="-2"/>
          <w:u w:color="000000"/>
        </w:rPr>
        <w:t xml:space="preserve"> de </w:t>
      </w:r>
      <w:proofErr w:type="spellStart"/>
      <w:r w:rsidRPr="00CB4E72">
        <w:rPr>
          <w:spacing w:val="-2"/>
          <w:u w:color="000000"/>
        </w:rPr>
        <w:t>développement</w:t>
      </w:r>
      <w:proofErr w:type="spellEnd"/>
      <w:r w:rsidRPr="00CB4E72">
        <w:rPr>
          <w:spacing w:val="-2"/>
          <w:u w:color="000000"/>
        </w:rPr>
        <w:t xml:space="preserve">. </w:t>
      </w:r>
      <w:proofErr w:type="spellStart"/>
      <w:r w:rsidRPr="00CB4E72">
        <w:rPr>
          <w:spacing w:val="-2"/>
          <w:u w:color="000000"/>
        </w:rPr>
        <w:t>En</w:t>
      </w:r>
      <w:proofErr w:type="spellEnd"/>
      <w:r w:rsidRPr="00CB4E72">
        <w:rPr>
          <w:spacing w:val="-2"/>
          <w:u w:color="000000"/>
        </w:rPr>
        <w:t xml:space="preserve"> 2015, la </w:t>
      </w:r>
      <w:proofErr w:type="spellStart"/>
      <w:r w:rsidRPr="00CB4E72">
        <w:rPr>
          <w:spacing w:val="-2"/>
          <w:u w:color="000000"/>
        </w:rPr>
        <w:t>communauté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mondiale</w:t>
      </w:r>
      <w:proofErr w:type="spellEnd"/>
      <w:r w:rsidRPr="00CB4E72">
        <w:rPr>
          <w:spacing w:val="-2"/>
          <w:u w:color="000000"/>
        </w:rPr>
        <w:t xml:space="preserve"> </w:t>
      </w:r>
      <w:proofErr w:type="gramStart"/>
      <w:r w:rsidRPr="00CB4E72">
        <w:rPr>
          <w:spacing w:val="-2"/>
          <w:u w:color="000000"/>
        </w:rPr>
        <w:t>a</w:t>
      </w:r>
      <w:proofErr w:type="gram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accepté</w:t>
      </w:r>
      <w:proofErr w:type="spellEnd"/>
      <w:r w:rsidRPr="00CB4E72">
        <w:rPr>
          <w:spacing w:val="-2"/>
          <w:u w:color="000000"/>
        </w:rPr>
        <w:t xml:space="preserve"> de limiter le </w:t>
      </w:r>
      <w:proofErr w:type="spellStart"/>
      <w:r w:rsidRPr="00CB4E72">
        <w:rPr>
          <w:spacing w:val="-2"/>
          <w:u w:color="000000"/>
        </w:rPr>
        <w:t>réchauffement</w:t>
      </w:r>
      <w:proofErr w:type="spellEnd"/>
      <w:r w:rsidRPr="00CB4E72">
        <w:rPr>
          <w:spacing w:val="-2"/>
          <w:u w:color="000000"/>
        </w:rPr>
        <w:t xml:space="preserve"> à 1,5 </w:t>
      </w:r>
      <w:proofErr w:type="spellStart"/>
      <w:r w:rsidRPr="00CB4E72">
        <w:rPr>
          <w:spacing w:val="-2"/>
          <w:u w:color="000000"/>
        </w:rPr>
        <w:t>degré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mais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n'a</w:t>
      </w:r>
      <w:proofErr w:type="spellEnd"/>
      <w:r w:rsidRPr="00CB4E72">
        <w:rPr>
          <w:spacing w:val="-2"/>
          <w:u w:color="000000"/>
        </w:rPr>
        <w:t xml:space="preserve"> pas </w:t>
      </w:r>
      <w:proofErr w:type="spellStart"/>
      <w:r w:rsidRPr="00CB4E72">
        <w:rPr>
          <w:spacing w:val="-2"/>
          <w:u w:color="000000"/>
        </w:rPr>
        <w:t>tenu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cette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promesse</w:t>
      </w:r>
      <w:proofErr w:type="spellEnd"/>
      <w:r w:rsidRPr="00CB4E72">
        <w:rPr>
          <w:spacing w:val="-2"/>
          <w:u w:color="000000"/>
        </w:rPr>
        <w:t xml:space="preserve">. </w:t>
      </w:r>
      <w:proofErr w:type="spellStart"/>
      <w:r w:rsidRPr="00CB4E72">
        <w:rPr>
          <w:spacing w:val="-2"/>
          <w:u w:color="000000"/>
        </w:rPr>
        <w:t>En</w:t>
      </w:r>
      <w:proofErr w:type="spellEnd"/>
      <w:r w:rsidRPr="00CB4E72">
        <w:rPr>
          <w:spacing w:val="-2"/>
          <w:u w:color="000000"/>
        </w:rPr>
        <w:t xml:space="preserve"> 2018, les </w:t>
      </w:r>
      <w:proofErr w:type="spellStart"/>
      <w:r w:rsidRPr="00CB4E72">
        <w:rPr>
          <w:spacing w:val="-2"/>
          <w:u w:color="000000"/>
        </w:rPr>
        <w:t>dirigeants</w:t>
      </w:r>
      <w:proofErr w:type="spellEnd"/>
      <w:r w:rsidRPr="00CB4E72">
        <w:rPr>
          <w:spacing w:val="-2"/>
          <w:u w:color="000000"/>
        </w:rPr>
        <w:t xml:space="preserve"> du Pacifique </w:t>
      </w:r>
      <w:proofErr w:type="spellStart"/>
      <w:r w:rsidRPr="00CB4E72">
        <w:rPr>
          <w:spacing w:val="-2"/>
          <w:u w:color="000000"/>
        </w:rPr>
        <w:t>ont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adopté</w:t>
      </w:r>
      <w:proofErr w:type="spellEnd"/>
      <w:r w:rsidRPr="00CB4E72">
        <w:rPr>
          <w:spacing w:val="-2"/>
          <w:u w:color="000000"/>
        </w:rPr>
        <w:t xml:space="preserve"> la </w:t>
      </w:r>
      <w:proofErr w:type="spellStart"/>
      <w:r w:rsidRPr="00CB4E72">
        <w:rPr>
          <w:spacing w:val="-2"/>
          <w:u w:color="000000"/>
        </w:rPr>
        <w:t>Déclaration</w:t>
      </w:r>
      <w:proofErr w:type="spellEnd"/>
      <w:r w:rsidRPr="00CB4E72">
        <w:rPr>
          <w:spacing w:val="-2"/>
          <w:u w:color="000000"/>
        </w:rPr>
        <w:t xml:space="preserve"> de </w:t>
      </w:r>
      <w:proofErr w:type="spellStart"/>
      <w:r w:rsidRPr="00CB4E72">
        <w:rPr>
          <w:spacing w:val="-2"/>
          <w:u w:color="000000"/>
        </w:rPr>
        <w:t>Boe</w:t>
      </w:r>
      <w:proofErr w:type="spellEnd"/>
      <w:r w:rsidRPr="00CB4E72">
        <w:rPr>
          <w:spacing w:val="-2"/>
          <w:u w:color="000000"/>
        </w:rPr>
        <w:t xml:space="preserve"> sur la </w:t>
      </w:r>
      <w:proofErr w:type="spellStart"/>
      <w:r w:rsidRPr="00CB4E72">
        <w:rPr>
          <w:spacing w:val="-2"/>
          <w:u w:color="000000"/>
        </w:rPr>
        <w:t>sécurité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régionale</w:t>
      </w:r>
      <w:proofErr w:type="spellEnd"/>
      <w:r w:rsidRPr="00CB4E72">
        <w:rPr>
          <w:spacing w:val="-2"/>
          <w:u w:color="000000"/>
        </w:rPr>
        <w:t xml:space="preserve"> qui </w:t>
      </w:r>
      <w:proofErr w:type="spellStart"/>
      <w:r w:rsidRPr="00CB4E72">
        <w:rPr>
          <w:spacing w:val="-2"/>
          <w:u w:color="000000"/>
        </w:rPr>
        <w:t>réaffirme</w:t>
      </w:r>
      <w:proofErr w:type="spellEnd"/>
      <w:r w:rsidRPr="00CB4E72">
        <w:rPr>
          <w:spacing w:val="-2"/>
          <w:u w:color="000000"/>
        </w:rPr>
        <w:t xml:space="preserve"> que le </w:t>
      </w:r>
      <w:proofErr w:type="spellStart"/>
      <w:r w:rsidRPr="00CB4E72">
        <w:rPr>
          <w:spacing w:val="-2"/>
          <w:u w:color="000000"/>
        </w:rPr>
        <w:t>changement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reste</w:t>
      </w:r>
      <w:proofErr w:type="spellEnd"/>
      <w:r w:rsidRPr="00CB4E72">
        <w:rPr>
          <w:spacing w:val="-2"/>
          <w:u w:color="000000"/>
        </w:rPr>
        <w:t xml:space="preserve"> la plus </w:t>
      </w:r>
      <w:proofErr w:type="spellStart"/>
      <w:r w:rsidRPr="00CB4E72">
        <w:rPr>
          <w:spacing w:val="-2"/>
          <w:u w:color="000000"/>
        </w:rPr>
        <w:t>grande</w:t>
      </w:r>
      <w:proofErr w:type="spellEnd"/>
      <w:r w:rsidRPr="00CB4E72">
        <w:rPr>
          <w:spacing w:val="-2"/>
          <w:u w:color="000000"/>
        </w:rPr>
        <w:t xml:space="preserve"> menace pour les </w:t>
      </w:r>
      <w:proofErr w:type="spellStart"/>
      <w:r w:rsidRPr="00CB4E72">
        <w:rPr>
          <w:spacing w:val="-2"/>
          <w:u w:color="000000"/>
        </w:rPr>
        <w:t>moyens</w:t>
      </w:r>
      <w:proofErr w:type="spellEnd"/>
      <w:r w:rsidRPr="00CB4E72">
        <w:rPr>
          <w:spacing w:val="-2"/>
          <w:u w:color="000000"/>
        </w:rPr>
        <w:t xml:space="preserve"> de </w:t>
      </w:r>
      <w:proofErr w:type="spellStart"/>
      <w:r w:rsidRPr="00CB4E72">
        <w:rPr>
          <w:spacing w:val="-2"/>
          <w:u w:color="000000"/>
        </w:rPr>
        <w:t>subsistance</w:t>
      </w:r>
      <w:proofErr w:type="spellEnd"/>
      <w:r w:rsidRPr="00CB4E72">
        <w:rPr>
          <w:spacing w:val="-2"/>
          <w:u w:color="000000"/>
        </w:rPr>
        <w:t xml:space="preserve">, la </w:t>
      </w:r>
      <w:proofErr w:type="spellStart"/>
      <w:r w:rsidRPr="00CB4E72">
        <w:rPr>
          <w:spacing w:val="-2"/>
          <w:u w:color="000000"/>
        </w:rPr>
        <w:t>sécurité</w:t>
      </w:r>
      <w:proofErr w:type="spellEnd"/>
      <w:r w:rsidRPr="00CB4E72">
        <w:rPr>
          <w:spacing w:val="-2"/>
          <w:u w:color="000000"/>
        </w:rPr>
        <w:t xml:space="preserve"> et le bien-</w:t>
      </w:r>
      <w:proofErr w:type="spellStart"/>
      <w:r w:rsidRPr="00CB4E72">
        <w:rPr>
          <w:spacing w:val="-2"/>
          <w:u w:color="000000"/>
        </w:rPr>
        <w:t>être</w:t>
      </w:r>
      <w:proofErr w:type="spellEnd"/>
      <w:r w:rsidRPr="00CB4E72">
        <w:rPr>
          <w:spacing w:val="-2"/>
          <w:u w:color="000000"/>
        </w:rPr>
        <w:t xml:space="preserve"> des </w:t>
      </w:r>
      <w:proofErr w:type="spellStart"/>
      <w:r w:rsidRPr="00CB4E72">
        <w:rPr>
          <w:spacing w:val="-2"/>
          <w:u w:color="000000"/>
        </w:rPr>
        <w:t>peuples</w:t>
      </w:r>
      <w:proofErr w:type="spellEnd"/>
      <w:r w:rsidRPr="00CB4E72">
        <w:rPr>
          <w:spacing w:val="-2"/>
          <w:u w:color="000000"/>
        </w:rPr>
        <w:t xml:space="preserve"> du Pacifique. Les engagements </w:t>
      </w:r>
      <w:proofErr w:type="spellStart"/>
      <w:r w:rsidRPr="00CB4E72">
        <w:rPr>
          <w:spacing w:val="-2"/>
          <w:u w:color="000000"/>
        </w:rPr>
        <w:t>mondiaux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ainsi</w:t>
      </w:r>
      <w:proofErr w:type="spellEnd"/>
      <w:r w:rsidRPr="00CB4E72">
        <w:rPr>
          <w:spacing w:val="-2"/>
          <w:u w:color="000000"/>
        </w:rPr>
        <w:t xml:space="preserve"> que le </w:t>
      </w:r>
      <w:proofErr w:type="spellStart"/>
      <w:r w:rsidRPr="00CB4E72">
        <w:rPr>
          <w:spacing w:val="-2"/>
          <w:u w:color="000000"/>
        </w:rPr>
        <w:t>rythme</w:t>
      </w:r>
      <w:proofErr w:type="spellEnd"/>
      <w:r w:rsidRPr="00CB4E72">
        <w:rPr>
          <w:spacing w:val="-2"/>
          <w:u w:color="000000"/>
        </w:rPr>
        <w:t xml:space="preserve"> et </w:t>
      </w:r>
      <w:proofErr w:type="spellStart"/>
      <w:r w:rsidRPr="00CB4E72">
        <w:rPr>
          <w:spacing w:val="-2"/>
          <w:u w:color="000000"/>
        </w:rPr>
        <w:t>l'ampleur</w:t>
      </w:r>
      <w:proofErr w:type="spellEnd"/>
      <w:r w:rsidRPr="00CB4E72">
        <w:rPr>
          <w:spacing w:val="-2"/>
          <w:u w:color="000000"/>
        </w:rPr>
        <w:t xml:space="preserve"> des actions pour faire face à la crise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restent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insuffisants</w:t>
      </w:r>
      <w:proofErr w:type="spellEnd"/>
      <w:r w:rsidRPr="00CB4E72">
        <w:rPr>
          <w:spacing w:val="-2"/>
          <w:u w:color="000000"/>
        </w:rPr>
        <w:t xml:space="preserve"> pour </w:t>
      </w:r>
      <w:proofErr w:type="spellStart"/>
      <w:r w:rsidRPr="00CB4E72">
        <w:rPr>
          <w:spacing w:val="-2"/>
          <w:u w:color="000000"/>
        </w:rPr>
        <w:t>atteindre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l'objectif</w:t>
      </w:r>
      <w:proofErr w:type="spellEnd"/>
      <w:r w:rsidRPr="00CB4E72">
        <w:rPr>
          <w:spacing w:val="-2"/>
          <w:u w:color="000000"/>
        </w:rPr>
        <w:t xml:space="preserve"> de 1,5 </w:t>
      </w:r>
      <w:proofErr w:type="spellStart"/>
      <w:r w:rsidRPr="00CB4E72">
        <w:rPr>
          <w:spacing w:val="-2"/>
          <w:u w:color="000000"/>
        </w:rPr>
        <w:t>degré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convenu</w:t>
      </w:r>
      <w:proofErr w:type="spellEnd"/>
      <w:r w:rsidRPr="00CB4E72">
        <w:rPr>
          <w:spacing w:val="-2"/>
          <w:u w:color="000000"/>
        </w:rPr>
        <w:t xml:space="preserve"> à Paris, qui </w:t>
      </w:r>
      <w:proofErr w:type="spellStart"/>
      <w:r w:rsidRPr="00CB4E72">
        <w:rPr>
          <w:spacing w:val="-2"/>
          <w:u w:color="000000"/>
        </w:rPr>
        <w:t>donnera</w:t>
      </w:r>
      <w:proofErr w:type="spellEnd"/>
      <w:r w:rsidRPr="00CB4E72">
        <w:rPr>
          <w:spacing w:val="-2"/>
          <w:u w:color="000000"/>
        </w:rPr>
        <w:t xml:space="preserve"> au Pacifique </w:t>
      </w:r>
      <w:proofErr w:type="spellStart"/>
      <w:r w:rsidRPr="00CB4E72">
        <w:rPr>
          <w:spacing w:val="-2"/>
          <w:u w:color="000000"/>
        </w:rPr>
        <w:t>une</w:t>
      </w:r>
      <w:proofErr w:type="spellEnd"/>
      <w:r w:rsidRPr="00CB4E72">
        <w:rPr>
          <w:spacing w:val="-2"/>
          <w:u w:color="000000"/>
        </w:rPr>
        <w:t xml:space="preserve"> chance de </w:t>
      </w:r>
      <w:proofErr w:type="spellStart"/>
      <w:r w:rsidRPr="00CB4E72">
        <w:rPr>
          <w:spacing w:val="-2"/>
          <w:u w:color="000000"/>
        </w:rPr>
        <w:t>survivre</w:t>
      </w:r>
      <w:proofErr w:type="spellEnd"/>
      <w:r w:rsidRPr="00CB4E72">
        <w:rPr>
          <w:spacing w:val="-2"/>
          <w:u w:color="000000"/>
        </w:rPr>
        <w:t>.</w:t>
      </w:r>
    </w:p>
    <w:p w14:paraId="6E313952" w14:textId="77777777" w:rsidR="00CB4E72" w:rsidRPr="00CB4E72" w:rsidRDefault="00CB4E72" w:rsidP="00CB4E72">
      <w:pPr>
        <w:pStyle w:val="BodyText"/>
        <w:rPr>
          <w:spacing w:val="-2"/>
          <w:u w:color="000000"/>
        </w:rPr>
      </w:pPr>
    </w:p>
    <w:p w14:paraId="7170F09A" w14:textId="77777777" w:rsidR="00CB4E72" w:rsidRPr="00CB4E72" w:rsidRDefault="00CB4E72" w:rsidP="00CB4E72">
      <w:pPr>
        <w:pStyle w:val="BodyText"/>
        <w:rPr>
          <w:spacing w:val="-2"/>
          <w:u w:color="000000"/>
        </w:rPr>
      </w:pPr>
      <w:r w:rsidRPr="00CB4E72">
        <w:rPr>
          <w:spacing w:val="-2"/>
          <w:u w:color="000000"/>
        </w:rPr>
        <w:t xml:space="preserve">Dans le Pacifique, les </w:t>
      </w:r>
      <w:proofErr w:type="spellStart"/>
      <w:r w:rsidRPr="00CB4E72">
        <w:rPr>
          <w:spacing w:val="-2"/>
          <w:u w:color="000000"/>
        </w:rPr>
        <w:t>communautés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sont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en</w:t>
      </w:r>
      <w:proofErr w:type="spellEnd"/>
      <w:r w:rsidRPr="00CB4E72">
        <w:rPr>
          <w:spacing w:val="-2"/>
          <w:u w:color="000000"/>
        </w:rPr>
        <w:t xml:space="preserve"> première </w:t>
      </w:r>
      <w:proofErr w:type="spellStart"/>
      <w:r w:rsidRPr="00CB4E72">
        <w:rPr>
          <w:spacing w:val="-2"/>
          <w:u w:color="000000"/>
        </w:rPr>
        <w:t>ligne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subissant</w:t>
      </w:r>
      <w:proofErr w:type="spellEnd"/>
      <w:r w:rsidRPr="00CB4E72">
        <w:rPr>
          <w:spacing w:val="-2"/>
          <w:u w:color="000000"/>
        </w:rPr>
        <w:t xml:space="preserve"> et </w:t>
      </w:r>
      <w:proofErr w:type="spellStart"/>
      <w:r w:rsidRPr="00CB4E72">
        <w:rPr>
          <w:spacing w:val="-2"/>
          <w:u w:color="000000"/>
        </w:rPr>
        <w:t>luttant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contre</w:t>
      </w:r>
      <w:proofErr w:type="spellEnd"/>
      <w:r w:rsidRPr="00CB4E72">
        <w:rPr>
          <w:spacing w:val="-2"/>
          <w:u w:color="000000"/>
        </w:rPr>
        <w:t xml:space="preserve"> les </w:t>
      </w:r>
      <w:proofErr w:type="spellStart"/>
      <w:r w:rsidRPr="00CB4E72">
        <w:rPr>
          <w:spacing w:val="-2"/>
          <w:u w:color="000000"/>
        </w:rPr>
        <w:t>effets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néfastes</w:t>
      </w:r>
      <w:proofErr w:type="spellEnd"/>
      <w:r w:rsidRPr="00CB4E72">
        <w:rPr>
          <w:spacing w:val="-2"/>
          <w:u w:color="000000"/>
        </w:rPr>
        <w:t xml:space="preserve"> de la crise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 et plus à la </w:t>
      </w:r>
      <w:proofErr w:type="spellStart"/>
      <w:r w:rsidRPr="00CB4E72">
        <w:rPr>
          <w:spacing w:val="-2"/>
          <w:u w:color="000000"/>
        </w:rPr>
        <w:t>périphérie</w:t>
      </w:r>
      <w:proofErr w:type="spellEnd"/>
      <w:r w:rsidRPr="00CB4E72">
        <w:rPr>
          <w:spacing w:val="-2"/>
          <w:u w:color="000000"/>
        </w:rPr>
        <w:t xml:space="preserve"> se </w:t>
      </w:r>
      <w:proofErr w:type="spellStart"/>
      <w:r w:rsidRPr="00CB4E72">
        <w:rPr>
          <w:spacing w:val="-2"/>
          <w:u w:color="000000"/>
        </w:rPr>
        <w:t>trouvent</w:t>
      </w:r>
      <w:proofErr w:type="spellEnd"/>
      <w:r w:rsidRPr="00CB4E72">
        <w:rPr>
          <w:spacing w:val="-2"/>
          <w:u w:color="000000"/>
        </w:rPr>
        <w:t xml:space="preserve"> des </w:t>
      </w:r>
      <w:proofErr w:type="spellStart"/>
      <w:r w:rsidRPr="00CB4E72">
        <w:rPr>
          <w:spacing w:val="-2"/>
          <w:u w:color="000000"/>
        </w:rPr>
        <w:t>groupes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marginalisés</w:t>
      </w:r>
      <w:proofErr w:type="spellEnd"/>
      <w:r w:rsidRPr="00CB4E72">
        <w:rPr>
          <w:spacing w:val="-2"/>
          <w:u w:color="000000"/>
        </w:rPr>
        <w:t xml:space="preserve"> et/</w:t>
      </w:r>
      <w:proofErr w:type="spellStart"/>
      <w:r w:rsidRPr="00CB4E72">
        <w:rPr>
          <w:spacing w:val="-2"/>
          <w:u w:color="000000"/>
        </w:rPr>
        <w:t>ou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vulnérables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tels</w:t>
      </w:r>
      <w:proofErr w:type="spellEnd"/>
      <w:r w:rsidRPr="00CB4E72">
        <w:rPr>
          <w:spacing w:val="-2"/>
          <w:u w:color="000000"/>
        </w:rPr>
        <w:t xml:space="preserve"> que les </w:t>
      </w:r>
      <w:proofErr w:type="spellStart"/>
      <w:r w:rsidRPr="00CB4E72">
        <w:rPr>
          <w:spacing w:val="-2"/>
          <w:u w:color="000000"/>
        </w:rPr>
        <w:t>peuples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autochtones</w:t>
      </w:r>
      <w:proofErr w:type="spellEnd"/>
      <w:r w:rsidRPr="00CB4E72">
        <w:rPr>
          <w:spacing w:val="-2"/>
          <w:u w:color="000000"/>
        </w:rPr>
        <w:t xml:space="preserve">, les </w:t>
      </w:r>
      <w:proofErr w:type="spellStart"/>
      <w:r w:rsidRPr="00CB4E72">
        <w:rPr>
          <w:spacing w:val="-2"/>
          <w:u w:color="000000"/>
        </w:rPr>
        <w:t>jeunes</w:t>
      </w:r>
      <w:proofErr w:type="spellEnd"/>
      <w:r w:rsidRPr="00CB4E72">
        <w:rPr>
          <w:spacing w:val="-2"/>
          <w:u w:color="000000"/>
        </w:rPr>
        <w:t xml:space="preserve">, les </w:t>
      </w:r>
      <w:proofErr w:type="spellStart"/>
      <w:r w:rsidRPr="00CB4E72">
        <w:rPr>
          <w:spacing w:val="-2"/>
          <w:u w:color="000000"/>
        </w:rPr>
        <w:t>personnes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handicapées</w:t>
      </w:r>
      <w:proofErr w:type="spellEnd"/>
      <w:r w:rsidRPr="00CB4E72">
        <w:rPr>
          <w:spacing w:val="-2"/>
          <w:u w:color="000000"/>
        </w:rPr>
        <w:t xml:space="preserve">, les </w:t>
      </w:r>
      <w:proofErr w:type="spellStart"/>
      <w:r w:rsidRPr="00CB4E72">
        <w:rPr>
          <w:spacing w:val="-2"/>
          <w:u w:color="000000"/>
        </w:rPr>
        <w:t>personnes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d'orientation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sexuelle</w:t>
      </w:r>
      <w:proofErr w:type="spellEnd"/>
      <w:r w:rsidRPr="00CB4E72">
        <w:rPr>
          <w:spacing w:val="-2"/>
          <w:u w:color="000000"/>
        </w:rPr>
        <w:t xml:space="preserve"> </w:t>
      </w:r>
      <w:proofErr w:type="gramStart"/>
      <w:r w:rsidRPr="00CB4E72">
        <w:rPr>
          <w:spacing w:val="-2"/>
          <w:u w:color="000000"/>
        </w:rPr>
        <w:t>diverse ,</w:t>
      </w:r>
      <w:proofErr w:type="gramEnd"/>
      <w:r w:rsidRPr="00CB4E72">
        <w:rPr>
          <w:spacing w:val="-2"/>
          <w:u w:color="000000"/>
        </w:rPr>
        <w:t xml:space="preserve"> les </w:t>
      </w:r>
      <w:proofErr w:type="spellStart"/>
      <w:r w:rsidRPr="00CB4E72">
        <w:rPr>
          <w:spacing w:val="-2"/>
          <w:u w:color="000000"/>
        </w:rPr>
        <w:t>identités</w:t>
      </w:r>
      <w:proofErr w:type="spellEnd"/>
      <w:r w:rsidRPr="00CB4E72">
        <w:rPr>
          <w:spacing w:val="-2"/>
          <w:u w:color="000000"/>
        </w:rPr>
        <w:t xml:space="preserve"> et expressions de genre, et les </w:t>
      </w:r>
      <w:proofErr w:type="spellStart"/>
      <w:r w:rsidRPr="00CB4E72">
        <w:rPr>
          <w:spacing w:val="-2"/>
          <w:u w:color="000000"/>
        </w:rPr>
        <w:t>personnes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âgées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dont</w:t>
      </w:r>
      <w:proofErr w:type="spellEnd"/>
      <w:r w:rsidRPr="00CB4E72">
        <w:rPr>
          <w:spacing w:val="-2"/>
          <w:u w:color="000000"/>
        </w:rPr>
        <w:t xml:space="preserve"> les droits </w:t>
      </w:r>
      <w:proofErr w:type="spellStart"/>
      <w:r w:rsidRPr="00CB4E72">
        <w:rPr>
          <w:spacing w:val="-2"/>
          <w:u w:color="000000"/>
        </w:rPr>
        <w:t>sont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bafoués</w:t>
      </w:r>
      <w:proofErr w:type="spellEnd"/>
      <w:r w:rsidRPr="00CB4E72">
        <w:rPr>
          <w:spacing w:val="-2"/>
          <w:u w:color="000000"/>
        </w:rPr>
        <w:t xml:space="preserve">. Les </w:t>
      </w:r>
      <w:proofErr w:type="spellStart"/>
      <w:r w:rsidRPr="00CB4E72">
        <w:rPr>
          <w:spacing w:val="-2"/>
          <w:u w:color="000000"/>
        </w:rPr>
        <w:t>peuples</w:t>
      </w:r>
      <w:proofErr w:type="spellEnd"/>
      <w:r w:rsidRPr="00CB4E72">
        <w:rPr>
          <w:spacing w:val="-2"/>
          <w:u w:color="000000"/>
        </w:rPr>
        <w:t xml:space="preserve"> et les </w:t>
      </w:r>
      <w:proofErr w:type="spellStart"/>
      <w:r w:rsidRPr="00CB4E72">
        <w:rPr>
          <w:spacing w:val="-2"/>
          <w:u w:color="000000"/>
        </w:rPr>
        <w:t>communautés</w:t>
      </w:r>
      <w:proofErr w:type="spellEnd"/>
      <w:r w:rsidRPr="00CB4E72">
        <w:rPr>
          <w:spacing w:val="-2"/>
          <w:u w:color="000000"/>
        </w:rPr>
        <w:t xml:space="preserve"> du Pacifique </w:t>
      </w:r>
      <w:proofErr w:type="spellStart"/>
      <w:r w:rsidRPr="00CB4E72">
        <w:rPr>
          <w:spacing w:val="-2"/>
          <w:u w:color="000000"/>
        </w:rPr>
        <w:t>ont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également</w:t>
      </w:r>
      <w:proofErr w:type="spellEnd"/>
      <w:r w:rsidRPr="00CB4E72">
        <w:rPr>
          <w:spacing w:val="-2"/>
          <w:u w:color="000000"/>
        </w:rPr>
        <w:t xml:space="preserve"> fait </w:t>
      </w:r>
      <w:proofErr w:type="spellStart"/>
      <w:r w:rsidRPr="00CB4E72">
        <w:rPr>
          <w:spacing w:val="-2"/>
          <w:u w:color="000000"/>
        </w:rPr>
        <w:t>preuve</w:t>
      </w:r>
      <w:proofErr w:type="spellEnd"/>
      <w:r w:rsidRPr="00CB4E72">
        <w:rPr>
          <w:spacing w:val="-2"/>
          <w:u w:color="000000"/>
        </w:rPr>
        <w:t xml:space="preserve"> de force et de </w:t>
      </w:r>
      <w:proofErr w:type="spellStart"/>
      <w:r w:rsidRPr="00CB4E72">
        <w:rPr>
          <w:spacing w:val="-2"/>
          <w:u w:color="000000"/>
        </w:rPr>
        <w:t>résilience</w:t>
      </w:r>
      <w:proofErr w:type="spellEnd"/>
      <w:r w:rsidRPr="00CB4E72">
        <w:rPr>
          <w:spacing w:val="-2"/>
          <w:u w:color="000000"/>
        </w:rPr>
        <w:t xml:space="preserve"> face à la crise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tissant</w:t>
      </w:r>
      <w:proofErr w:type="spellEnd"/>
      <w:r w:rsidRPr="00CB4E72">
        <w:rPr>
          <w:spacing w:val="-2"/>
          <w:u w:color="000000"/>
        </w:rPr>
        <w:t xml:space="preserve"> les </w:t>
      </w:r>
      <w:proofErr w:type="spellStart"/>
      <w:r w:rsidRPr="00CB4E72">
        <w:rPr>
          <w:spacing w:val="-2"/>
          <w:u w:color="000000"/>
        </w:rPr>
        <w:t>connaissances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traditionnelles</w:t>
      </w:r>
      <w:proofErr w:type="spellEnd"/>
      <w:r w:rsidRPr="00CB4E72">
        <w:rPr>
          <w:spacing w:val="-2"/>
          <w:u w:color="000000"/>
        </w:rPr>
        <w:t xml:space="preserve"> et la </w:t>
      </w:r>
      <w:proofErr w:type="spellStart"/>
      <w:r w:rsidRPr="00CB4E72">
        <w:rPr>
          <w:spacing w:val="-2"/>
          <w:u w:color="000000"/>
        </w:rPr>
        <w:t>sagesse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autochtone</w:t>
      </w:r>
      <w:proofErr w:type="spellEnd"/>
      <w:r w:rsidRPr="00CB4E72">
        <w:rPr>
          <w:spacing w:val="-2"/>
          <w:u w:color="000000"/>
        </w:rPr>
        <w:t xml:space="preserve"> dans </w:t>
      </w:r>
      <w:proofErr w:type="spellStart"/>
      <w:r w:rsidRPr="00CB4E72">
        <w:rPr>
          <w:spacing w:val="-2"/>
          <w:u w:color="000000"/>
        </w:rPr>
        <w:t>leurs</w:t>
      </w:r>
      <w:proofErr w:type="spellEnd"/>
      <w:r w:rsidRPr="00CB4E72">
        <w:rPr>
          <w:spacing w:val="-2"/>
          <w:u w:color="000000"/>
        </w:rPr>
        <w:t xml:space="preserve"> efforts pour </w:t>
      </w:r>
      <w:proofErr w:type="spellStart"/>
      <w:r w:rsidRPr="00CB4E72">
        <w:rPr>
          <w:spacing w:val="-2"/>
          <w:u w:color="000000"/>
        </w:rPr>
        <w:t>atténuer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s'adapter</w:t>
      </w:r>
      <w:proofErr w:type="spellEnd"/>
      <w:r w:rsidRPr="00CB4E72">
        <w:rPr>
          <w:spacing w:val="-2"/>
          <w:u w:color="000000"/>
        </w:rPr>
        <w:t xml:space="preserve"> et </w:t>
      </w:r>
      <w:proofErr w:type="spellStart"/>
      <w:r w:rsidRPr="00CB4E72">
        <w:rPr>
          <w:spacing w:val="-2"/>
          <w:u w:color="000000"/>
        </w:rPr>
        <w:t>renforcer</w:t>
      </w:r>
      <w:proofErr w:type="spellEnd"/>
      <w:r w:rsidRPr="00CB4E72">
        <w:rPr>
          <w:spacing w:val="-2"/>
          <w:u w:color="000000"/>
        </w:rPr>
        <w:t xml:space="preserve"> la </w:t>
      </w:r>
      <w:proofErr w:type="spellStart"/>
      <w:r w:rsidRPr="00CB4E72">
        <w:rPr>
          <w:spacing w:val="-2"/>
          <w:u w:color="000000"/>
        </w:rPr>
        <w:t>résilience</w:t>
      </w:r>
      <w:proofErr w:type="spellEnd"/>
      <w:r w:rsidRPr="00CB4E72">
        <w:rPr>
          <w:spacing w:val="-2"/>
          <w:u w:color="000000"/>
        </w:rPr>
        <w:t>.</w:t>
      </w:r>
    </w:p>
    <w:p w14:paraId="14CB40DB" w14:textId="77777777" w:rsidR="00CB4E72" w:rsidRPr="00CB4E72" w:rsidRDefault="00CB4E72" w:rsidP="00CB4E72">
      <w:pPr>
        <w:pStyle w:val="BodyText"/>
        <w:rPr>
          <w:spacing w:val="-2"/>
          <w:u w:color="000000"/>
        </w:rPr>
      </w:pPr>
    </w:p>
    <w:p w14:paraId="7EF5198D" w14:textId="5CFFC964" w:rsidR="00CB4E72" w:rsidRPr="00CB4E72" w:rsidRDefault="00CB4E72" w:rsidP="00CB4E72">
      <w:pPr>
        <w:pStyle w:val="BodyText"/>
        <w:rPr>
          <w:spacing w:val="-2"/>
          <w:u w:color="000000"/>
        </w:rPr>
      </w:pPr>
      <w:proofErr w:type="spellStart"/>
      <w:r w:rsidRPr="00CB4E72">
        <w:rPr>
          <w:spacing w:val="-2"/>
          <w:u w:color="000000"/>
        </w:rPr>
        <w:t>L'événement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réunira</w:t>
      </w:r>
      <w:proofErr w:type="spellEnd"/>
      <w:r w:rsidRPr="00CB4E72">
        <w:rPr>
          <w:spacing w:val="-2"/>
          <w:u w:color="000000"/>
        </w:rPr>
        <w:t xml:space="preserve"> un large </w:t>
      </w:r>
      <w:proofErr w:type="spellStart"/>
      <w:r w:rsidRPr="00CB4E72">
        <w:rPr>
          <w:spacing w:val="-2"/>
          <w:u w:color="000000"/>
        </w:rPr>
        <w:t>éventail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d'acteurs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clés</w:t>
      </w:r>
      <w:proofErr w:type="spellEnd"/>
      <w:r w:rsidRPr="00CB4E72">
        <w:rPr>
          <w:spacing w:val="-2"/>
          <w:u w:color="000000"/>
        </w:rPr>
        <w:t xml:space="preserve"> des </w:t>
      </w:r>
      <w:proofErr w:type="spellStart"/>
      <w:r w:rsidRPr="00CB4E72">
        <w:rPr>
          <w:spacing w:val="-2"/>
          <w:u w:color="000000"/>
        </w:rPr>
        <w:t>communautés</w:t>
      </w:r>
      <w:proofErr w:type="spellEnd"/>
      <w:r w:rsidRPr="00CB4E72">
        <w:rPr>
          <w:spacing w:val="-2"/>
          <w:u w:color="000000"/>
        </w:rPr>
        <w:t xml:space="preserve"> de base, des </w:t>
      </w:r>
      <w:proofErr w:type="spellStart"/>
      <w:r w:rsidRPr="00CB4E72">
        <w:rPr>
          <w:spacing w:val="-2"/>
          <w:u w:color="000000"/>
        </w:rPr>
        <w:t>gouvernements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nationaux</w:t>
      </w:r>
      <w:proofErr w:type="spellEnd"/>
      <w:r w:rsidRPr="00CB4E72">
        <w:rPr>
          <w:spacing w:val="-2"/>
          <w:u w:color="000000"/>
        </w:rPr>
        <w:t xml:space="preserve">, de la </w:t>
      </w:r>
      <w:proofErr w:type="spellStart"/>
      <w:r w:rsidRPr="00CB4E72">
        <w:rPr>
          <w:spacing w:val="-2"/>
          <w:u w:color="000000"/>
        </w:rPr>
        <w:t>société</w:t>
      </w:r>
      <w:proofErr w:type="spellEnd"/>
      <w:r w:rsidRPr="00CB4E72">
        <w:rPr>
          <w:spacing w:val="-2"/>
          <w:u w:color="000000"/>
        </w:rPr>
        <w:t xml:space="preserve"> civile, des </w:t>
      </w:r>
      <w:proofErr w:type="spellStart"/>
      <w:r w:rsidRPr="00CB4E72">
        <w:rPr>
          <w:spacing w:val="-2"/>
          <w:u w:color="000000"/>
        </w:rPr>
        <w:t>communautés</w:t>
      </w:r>
      <w:proofErr w:type="spellEnd"/>
      <w:r w:rsidRPr="00CB4E72">
        <w:rPr>
          <w:spacing w:val="-2"/>
          <w:u w:color="000000"/>
        </w:rPr>
        <w:t xml:space="preserve"> religieuses et des </w:t>
      </w:r>
      <w:proofErr w:type="spellStart"/>
      <w:r w:rsidRPr="00CB4E72">
        <w:rPr>
          <w:spacing w:val="-2"/>
          <w:u w:color="000000"/>
        </w:rPr>
        <w:t>partenaires</w:t>
      </w:r>
      <w:proofErr w:type="spellEnd"/>
      <w:r w:rsidRPr="00CB4E72">
        <w:rPr>
          <w:spacing w:val="-2"/>
          <w:u w:color="000000"/>
        </w:rPr>
        <w:t xml:space="preserve"> de </w:t>
      </w:r>
      <w:proofErr w:type="spellStart"/>
      <w:r w:rsidRPr="00CB4E72">
        <w:rPr>
          <w:spacing w:val="-2"/>
          <w:u w:color="000000"/>
        </w:rPr>
        <w:t>développement</w:t>
      </w:r>
      <w:proofErr w:type="spellEnd"/>
      <w:r w:rsidRPr="00CB4E72">
        <w:rPr>
          <w:spacing w:val="-2"/>
          <w:u w:color="000000"/>
        </w:rPr>
        <w:t xml:space="preserve"> dans le but principal </w:t>
      </w:r>
      <w:proofErr w:type="spellStart"/>
      <w:r w:rsidRPr="00CB4E72">
        <w:rPr>
          <w:spacing w:val="-2"/>
          <w:u w:color="000000"/>
        </w:rPr>
        <w:t>d'élever</w:t>
      </w:r>
      <w:proofErr w:type="spellEnd"/>
      <w:r w:rsidRPr="00CB4E72">
        <w:rPr>
          <w:spacing w:val="-2"/>
          <w:u w:color="000000"/>
        </w:rPr>
        <w:t xml:space="preserve"> les </w:t>
      </w:r>
      <w:proofErr w:type="spellStart"/>
      <w:r w:rsidRPr="00CB4E72">
        <w:rPr>
          <w:spacing w:val="-2"/>
          <w:u w:color="000000"/>
        </w:rPr>
        <w:t>voix</w:t>
      </w:r>
      <w:proofErr w:type="spellEnd"/>
      <w:r w:rsidRPr="00CB4E72">
        <w:rPr>
          <w:spacing w:val="-2"/>
          <w:u w:color="000000"/>
        </w:rPr>
        <w:t xml:space="preserve"> et les </w:t>
      </w:r>
      <w:proofErr w:type="spellStart"/>
      <w:r w:rsidRPr="00CB4E72">
        <w:rPr>
          <w:spacing w:val="-2"/>
          <w:u w:color="000000"/>
        </w:rPr>
        <w:t>problèmes</w:t>
      </w:r>
      <w:proofErr w:type="spellEnd"/>
      <w:r w:rsidRPr="00CB4E72">
        <w:rPr>
          <w:spacing w:val="-2"/>
          <w:u w:color="000000"/>
        </w:rPr>
        <w:t xml:space="preserve"> des </w:t>
      </w:r>
      <w:proofErr w:type="spellStart"/>
      <w:r w:rsidRPr="00CB4E72">
        <w:rPr>
          <w:spacing w:val="-2"/>
          <w:u w:color="000000"/>
        </w:rPr>
        <w:t>communautés</w:t>
      </w:r>
      <w:proofErr w:type="spellEnd"/>
      <w:r w:rsidRPr="00CB4E72">
        <w:rPr>
          <w:spacing w:val="-2"/>
          <w:u w:color="000000"/>
        </w:rPr>
        <w:t xml:space="preserve"> et des </w:t>
      </w:r>
      <w:proofErr w:type="spellStart"/>
      <w:r w:rsidRPr="00CB4E72">
        <w:rPr>
          <w:spacing w:val="-2"/>
          <w:u w:color="000000"/>
        </w:rPr>
        <w:t>groupes</w:t>
      </w:r>
      <w:proofErr w:type="spellEnd"/>
      <w:r w:rsidRPr="00CB4E72">
        <w:rPr>
          <w:spacing w:val="-2"/>
          <w:u w:color="000000"/>
        </w:rPr>
        <w:t xml:space="preserve"> de première </w:t>
      </w:r>
      <w:proofErr w:type="spellStart"/>
      <w:r w:rsidRPr="00CB4E72">
        <w:rPr>
          <w:spacing w:val="-2"/>
          <w:u w:color="000000"/>
        </w:rPr>
        <w:t>ligne</w:t>
      </w:r>
      <w:proofErr w:type="spellEnd"/>
      <w:r w:rsidRPr="00CB4E72">
        <w:rPr>
          <w:spacing w:val="-2"/>
          <w:u w:color="000000"/>
        </w:rPr>
        <w:t xml:space="preserve"> du Pacifique </w:t>
      </w:r>
      <w:proofErr w:type="spellStart"/>
      <w:r w:rsidRPr="00CB4E72">
        <w:rPr>
          <w:spacing w:val="-2"/>
          <w:u w:color="000000"/>
        </w:rPr>
        <w:t>affectés</w:t>
      </w:r>
      <w:proofErr w:type="spellEnd"/>
      <w:r w:rsidRPr="00CB4E72">
        <w:rPr>
          <w:spacing w:val="-2"/>
          <w:u w:color="000000"/>
        </w:rPr>
        <w:t xml:space="preserve"> par le </w:t>
      </w:r>
      <w:proofErr w:type="spellStart"/>
      <w:r w:rsidRPr="00CB4E72">
        <w:rPr>
          <w:spacing w:val="-2"/>
          <w:u w:color="000000"/>
        </w:rPr>
        <w:t>climat</w:t>
      </w:r>
      <w:proofErr w:type="spellEnd"/>
      <w:r w:rsidRPr="00CB4E72">
        <w:rPr>
          <w:spacing w:val="-2"/>
          <w:u w:color="000000"/>
        </w:rPr>
        <w:t xml:space="preserve">. Le </w:t>
      </w:r>
      <w:proofErr w:type="spellStart"/>
      <w:r w:rsidRPr="00CB4E72">
        <w:rPr>
          <w:spacing w:val="-2"/>
          <w:u w:color="000000"/>
        </w:rPr>
        <w:t>sommet</w:t>
      </w:r>
      <w:proofErr w:type="spellEnd"/>
      <w:r w:rsidRPr="00CB4E72">
        <w:rPr>
          <w:spacing w:val="-2"/>
          <w:u w:color="000000"/>
        </w:rPr>
        <w:t xml:space="preserve"> sera </w:t>
      </w:r>
      <w:proofErr w:type="spellStart"/>
      <w:r w:rsidRPr="00CB4E72">
        <w:rPr>
          <w:spacing w:val="-2"/>
          <w:u w:color="000000"/>
        </w:rPr>
        <w:t>l'occasion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d'améliorer</w:t>
      </w:r>
      <w:proofErr w:type="spellEnd"/>
      <w:r w:rsidRPr="00CB4E72">
        <w:rPr>
          <w:spacing w:val="-2"/>
          <w:u w:color="000000"/>
        </w:rPr>
        <w:t xml:space="preserve"> la </w:t>
      </w:r>
      <w:proofErr w:type="spellStart"/>
      <w:r w:rsidRPr="00CB4E72">
        <w:rPr>
          <w:spacing w:val="-2"/>
          <w:u w:color="000000"/>
        </w:rPr>
        <w:t>compréhension</w:t>
      </w:r>
      <w:proofErr w:type="spellEnd"/>
      <w:r w:rsidRPr="00CB4E72">
        <w:rPr>
          <w:spacing w:val="-2"/>
          <w:u w:color="000000"/>
        </w:rPr>
        <w:t xml:space="preserve"> de la justice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intersectionnelle</w:t>
      </w:r>
      <w:proofErr w:type="spellEnd"/>
      <w:r w:rsidRPr="00CB4E72">
        <w:rPr>
          <w:spacing w:val="-2"/>
          <w:u w:color="000000"/>
        </w:rPr>
        <w:t xml:space="preserve"> et </w:t>
      </w:r>
      <w:proofErr w:type="spellStart"/>
      <w:r w:rsidRPr="00CB4E72">
        <w:rPr>
          <w:spacing w:val="-2"/>
          <w:u w:color="000000"/>
        </w:rPr>
        <w:t>fournira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une</w:t>
      </w:r>
      <w:proofErr w:type="spellEnd"/>
      <w:r w:rsidRPr="00CB4E72">
        <w:rPr>
          <w:spacing w:val="-2"/>
          <w:u w:color="000000"/>
        </w:rPr>
        <w:t xml:space="preserve"> plate-</w:t>
      </w:r>
      <w:proofErr w:type="spellStart"/>
      <w:r w:rsidRPr="00CB4E72">
        <w:rPr>
          <w:spacing w:val="-2"/>
          <w:u w:color="000000"/>
        </w:rPr>
        <w:t>forme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d'échange</w:t>
      </w:r>
      <w:proofErr w:type="spellEnd"/>
      <w:r w:rsidRPr="00CB4E72">
        <w:rPr>
          <w:spacing w:val="-2"/>
          <w:u w:color="000000"/>
        </w:rPr>
        <w:t xml:space="preserve"> de </w:t>
      </w:r>
      <w:proofErr w:type="spellStart"/>
      <w:r w:rsidRPr="00CB4E72">
        <w:rPr>
          <w:spacing w:val="-2"/>
          <w:u w:color="000000"/>
        </w:rPr>
        <w:t>connaissances</w:t>
      </w:r>
      <w:proofErr w:type="spellEnd"/>
      <w:r w:rsidRPr="00CB4E72">
        <w:rPr>
          <w:spacing w:val="-2"/>
          <w:u w:color="000000"/>
        </w:rPr>
        <w:t xml:space="preserve"> et </w:t>
      </w:r>
      <w:proofErr w:type="spellStart"/>
      <w:r w:rsidRPr="00CB4E72">
        <w:rPr>
          <w:spacing w:val="-2"/>
          <w:u w:color="000000"/>
        </w:rPr>
        <w:t>d'expériences</w:t>
      </w:r>
      <w:proofErr w:type="spellEnd"/>
      <w:r w:rsidRPr="00CB4E72">
        <w:rPr>
          <w:spacing w:val="-2"/>
          <w:u w:color="000000"/>
        </w:rPr>
        <w:t xml:space="preserve"> entre les </w:t>
      </w:r>
      <w:proofErr w:type="spellStart"/>
      <w:r w:rsidRPr="00CB4E72">
        <w:rPr>
          <w:spacing w:val="-2"/>
          <w:u w:color="000000"/>
        </w:rPr>
        <w:t>acteurs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clés</w:t>
      </w:r>
      <w:proofErr w:type="spellEnd"/>
      <w:r w:rsidRPr="00CB4E72">
        <w:rPr>
          <w:spacing w:val="-2"/>
          <w:u w:color="000000"/>
        </w:rPr>
        <w:t xml:space="preserve"> de la </w:t>
      </w:r>
      <w:proofErr w:type="spellStart"/>
      <w:r w:rsidRPr="00CB4E72">
        <w:rPr>
          <w:spacing w:val="-2"/>
          <w:u w:color="000000"/>
        </w:rPr>
        <w:t>région</w:t>
      </w:r>
      <w:proofErr w:type="spellEnd"/>
      <w:r w:rsidRPr="00CB4E72">
        <w:rPr>
          <w:spacing w:val="-2"/>
          <w:u w:color="000000"/>
        </w:rPr>
        <w:t xml:space="preserve">. Il </w:t>
      </w:r>
      <w:proofErr w:type="spellStart"/>
      <w:r w:rsidRPr="00CB4E72">
        <w:rPr>
          <w:spacing w:val="-2"/>
          <w:u w:color="000000"/>
        </w:rPr>
        <w:t>visera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également</w:t>
      </w:r>
      <w:proofErr w:type="spellEnd"/>
      <w:r w:rsidRPr="00CB4E72">
        <w:rPr>
          <w:spacing w:val="-2"/>
          <w:u w:color="000000"/>
        </w:rPr>
        <w:t xml:space="preserve"> à </w:t>
      </w:r>
      <w:proofErr w:type="spellStart"/>
      <w:r w:rsidRPr="00CB4E72">
        <w:rPr>
          <w:spacing w:val="-2"/>
          <w:u w:color="000000"/>
        </w:rPr>
        <w:t>consolider</w:t>
      </w:r>
      <w:proofErr w:type="spellEnd"/>
      <w:r w:rsidRPr="00CB4E72">
        <w:rPr>
          <w:spacing w:val="-2"/>
          <w:u w:color="000000"/>
        </w:rPr>
        <w:t xml:space="preserve"> des positions politiques fortes sur les droits de </w:t>
      </w:r>
      <w:proofErr w:type="spellStart"/>
      <w:r w:rsidRPr="00CB4E72">
        <w:rPr>
          <w:spacing w:val="-2"/>
          <w:u w:color="000000"/>
        </w:rPr>
        <w:t>l'homme</w:t>
      </w:r>
      <w:proofErr w:type="spellEnd"/>
      <w:r w:rsidRPr="00CB4E72">
        <w:rPr>
          <w:spacing w:val="-2"/>
          <w:u w:color="000000"/>
        </w:rPr>
        <w:t xml:space="preserve">, </w:t>
      </w:r>
      <w:proofErr w:type="spellStart"/>
      <w:r w:rsidRPr="00CB4E72">
        <w:rPr>
          <w:spacing w:val="-2"/>
          <w:u w:color="000000"/>
        </w:rPr>
        <w:t>centrées</w:t>
      </w:r>
      <w:proofErr w:type="spellEnd"/>
      <w:r w:rsidRPr="00CB4E72">
        <w:rPr>
          <w:spacing w:val="-2"/>
          <w:u w:color="000000"/>
        </w:rPr>
        <w:t xml:space="preserve"> sur les </w:t>
      </w:r>
      <w:proofErr w:type="spellStart"/>
      <w:r w:rsidRPr="00CB4E72">
        <w:rPr>
          <w:spacing w:val="-2"/>
          <w:u w:color="000000"/>
        </w:rPr>
        <w:t>personnes</w:t>
      </w:r>
      <w:proofErr w:type="spellEnd"/>
      <w:r w:rsidRPr="00CB4E72">
        <w:rPr>
          <w:spacing w:val="-2"/>
          <w:u w:color="000000"/>
        </w:rPr>
        <w:t xml:space="preserve"> et sur la justice </w:t>
      </w:r>
      <w:proofErr w:type="spellStart"/>
      <w:r w:rsidRPr="00CB4E72">
        <w:rPr>
          <w:spacing w:val="-2"/>
          <w:u w:color="000000"/>
        </w:rPr>
        <w:t>climatique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en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vue</w:t>
      </w:r>
      <w:proofErr w:type="spellEnd"/>
      <w:r w:rsidRPr="00CB4E72">
        <w:rPr>
          <w:spacing w:val="-2"/>
          <w:u w:color="000000"/>
        </w:rPr>
        <w:t xml:space="preserve"> de la COP 271.</w:t>
      </w:r>
    </w:p>
    <w:p w14:paraId="5BDDE14F" w14:textId="77777777" w:rsidR="00CB4E72" w:rsidRDefault="00CB4E72" w:rsidP="00CB4E72">
      <w:pPr>
        <w:pStyle w:val="BodyText"/>
        <w:rPr>
          <w:sz w:val="30"/>
        </w:rPr>
      </w:pPr>
    </w:p>
    <w:p w14:paraId="21A30CCD" w14:textId="77777777" w:rsidR="00CB4E72" w:rsidRDefault="00CB4E72" w:rsidP="00CB4E72">
      <w:pPr>
        <w:pStyle w:val="BodyText"/>
        <w:rPr>
          <w:b/>
          <w:sz w:val="18"/>
        </w:rPr>
      </w:pPr>
    </w:p>
    <w:p w14:paraId="298F7F71" w14:textId="77777777" w:rsidR="00CB4E72" w:rsidRPr="00CB4E72" w:rsidRDefault="00CB4E72" w:rsidP="00CB4E72">
      <w:pPr>
        <w:tabs>
          <w:tab w:val="left" w:pos="827"/>
        </w:tabs>
        <w:spacing w:line="360" w:lineRule="auto"/>
        <w:ind w:right="159"/>
        <w:rPr>
          <w:b/>
          <w:bCs/>
          <w:sz w:val="20"/>
          <w:szCs w:val="20"/>
          <w:u w:val="single"/>
        </w:rPr>
      </w:pPr>
      <w:r w:rsidRPr="00CB4E72">
        <w:rPr>
          <w:b/>
          <w:bCs/>
          <w:sz w:val="20"/>
          <w:szCs w:val="20"/>
          <w:u w:val="single"/>
        </w:rPr>
        <w:t xml:space="preserve">Le Sommet vise </w:t>
      </w:r>
      <w:proofErr w:type="gramStart"/>
      <w:r w:rsidRPr="00CB4E72">
        <w:rPr>
          <w:b/>
          <w:bCs/>
          <w:sz w:val="20"/>
          <w:szCs w:val="20"/>
          <w:u w:val="single"/>
        </w:rPr>
        <w:t>à :</w:t>
      </w:r>
      <w:proofErr w:type="gramEnd"/>
    </w:p>
    <w:p w14:paraId="23BDE60C" w14:textId="77777777" w:rsid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proofErr w:type="spellStart"/>
      <w:r w:rsidRPr="00CB4E72">
        <w:rPr>
          <w:sz w:val="20"/>
          <w:szCs w:val="20"/>
        </w:rPr>
        <w:t>Renforcer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soutenir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l'engagement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significatif</w:t>
      </w:r>
      <w:proofErr w:type="spellEnd"/>
      <w:r w:rsidRPr="00CB4E72">
        <w:rPr>
          <w:sz w:val="20"/>
          <w:szCs w:val="20"/>
        </w:rPr>
        <w:t xml:space="preserve"> des </w:t>
      </w:r>
      <w:proofErr w:type="spellStart"/>
      <w:r w:rsidRPr="00CB4E72">
        <w:rPr>
          <w:sz w:val="20"/>
          <w:szCs w:val="20"/>
        </w:rPr>
        <w:t>communautés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groupes</w:t>
      </w:r>
      <w:proofErr w:type="spellEnd"/>
      <w:r w:rsidRPr="00CB4E72">
        <w:rPr>
          <w:sz w:val="20"/>
          <w:szCs w:val="20"/>
        </w:rPr>
        <w:t xml:space="preserve"> de base des </w:t>
      </w:r>
      <w:proofErr w:type="spellStart"/>
      <w:r w:rsidRPr="00CB4E72">
        <w:rPr>
          <w:sz w:val="20"/>
          <w:szCs w:val="20"/>
        </w:rPr>
        <w:t>îles</w:t>
      </w:r>
      <w:proofErr w:type="spellEnd"/>
      <w:r w:rsidRPr="00CB4E72">
        <w:rPr>
          <w:sz w:val="20"/>
          <w:szCs w:val="20"/>
        </w:rPr>
        <w:t xml:space="preserve"> du Pacifique dans </w:t>
      </w:r>
      <w:proofErr w:type="spellStart"/>
      <w:r w:rsidRPr="00CB4E72">
        <w:rPr>
          <w:sz w:val="20"/>
          <w:szCs w:val="20"/>
        </w:rPr>
        <w:t>l'influence</w:t>
      </w:r>
      <w:proofErr w:type="spellEnd"/>
      <w:r w:rsidRPr="00CB4E72">
        <w:rPr>
          <w:sz w:val="20"/>
          <w:szCs w:val="20"/>
        </w:rPr>
        <w:t xml:space="preserve"> des politiques </w:t>
      </w:r>
      <w:proofErr w:type="spellStart"/>
      <w:r w:rsidRPr="00CB4E72">
        <w:rPr>
          <w:sz w:val="20"/>
          <w:szCs w:val="20"/>
        </w:rPr>
        <w:t>climatiques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régionales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mondiales</w:t>
      </w:r>
      <w:proofErr w:type="spellEnd"/>
      <w:r w:rsidRPr="00CB4E72">
        <w:rPr>
          <w:sz w:val="20"/>
          <w:szCs w:val="20"/>
        </w:rPr>
        <w:t>.</w:t>
      </w:r>
    </w:p>
    <w:p w14:paraId="7EB2A1E9" w14:textId="77777777" w:rsid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proofErr w:type="spellStart"/>
      <w:r w:rsidRPr="00CB4E72">
        <w:rPr>
          <w:sz w:val="20"/>
          <w:szCs w:val="20"/>
        </w:rPr>
        <w:t>Fournir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une</w:t>
      </w:r>
      <w:proofErr w:type="spellEnd"/>
      <w:r w:rsidRPr="00CB4E72">
        <w:rPr>
          <w:sz w:val="20"/>
          <w:szCs w:val="20"/>
        </w:rPr>
        <w:t xml:space="preserve"> plate-</w:t>
      </w:r>
      <w:proofErr w:type="spellStart"/>
      <w:r w:rsidRPr="00CB4E72">
        <w:rPr>
          <w:sz w:val="20"/>
          <w:szCs w:val="20"/>
        </w:rPr>
        <w:t>forme</w:t>
      </w:r>
      <w:proofErr w:type="spellEnd"/>
      <w:r w:rsidRPr="00CB4E72">
        <w:rPr>
          <w:sz w:val="20"/>
          <w:szCs w:val="20"/>
        </w:rPr>
        <w:t xml:space="preserve"> de dialogue, de </w:t>
      </w:r>
      <w:proofErr w:type="spellStart"/>
      <w:r w:rsidRPr="00CB4E72">
        <w:rPr>
          <w:sz w:val="20"/>
          <w:szCs w:val="20"/>
        </w:rPr>
        <w:t>connaissances</w:t>
      </w:r>
      <w:proofErr w:type="spellEnd"/>
      <w:r w:rsidRPr="00CB4E72">
        <w:rPr>
          <w:sz w:val="20"/>
          <w:szCs w:val="20"/>
        </w:rPr>
        <w:t xml:space="preserve">, </w:t>
      </w:r>
      <w:proofErr w:type="spellStart"/>
      <w:r w:rsidRPr="00CB4E72">
        <w:rPr>
          <w:sz w:val="20"/>
          <w:szCs w:val="20"/>
        </w:rPr>
        <w:t>d'informations</w:t>
      </w:r>
      <w:proofErr w:type="spellEnd"/>
      <w:r w:rsidRPr="00CB4E72">
        <w:rPr>
          <w:sz w:val="20"/>
          <w:szCs w:val="20"/>
        </w:rPr>
        <w:t xml:space="preserve"> et de partage </w:t>
      </w:r>
      <w:proofErr w:type="spellStart"/>
      <w:r w:rsidRPr="00CB4E72">
        <w:rPr>
          <w:sz w:val="20"/>
          <w:szCs w:val="20"/>
        </w:rPr>
        <w:t>d'expériences</w:t>
      </w:r>
      <w:proofErr w:type="spellEnd"/>
      <w:r w:rsidRPr="00CB4E72">
        <w:rPr>
          <w:sz w:val="20"/>
          <w:szCs w:val="20"/>
        </w:rPr>
        <w:t xml:space="preserve"> sur les politiques, le plaidoyer et les pratiques dans le </w:t>
      </w:r>
      <w:proofErr w:type="spellStart"/>
      <w:r w:rsidRPr="00CB4E72">
        <w:rPr>
          <w:sz w:val="20"/>
          <w:szCs w:val="20"/>
        </w:rPr>
        <w:t>contexte</w:t>
      </w:r>
      <w:proofErr w:type="spellEnd"/>
      <w:r w:rsidRPr="00CB4E72">
        <w:rPr>
          <w:sz w:val="20"/>
          <w:szCs w:val="20"/>
        </w:rPr>
        <w:t xml:space="preserve"> de la justice climatique.</w:t>
      </w:r>
    </w:p>
    <w:p w14:paraId="0BAC6558" w14:textId="77777777" w:rsid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r w:rsidRPr="00CB4E72">
        <w:rPr>
          <w:sz w:val="20"/>
          <w:szCs w:val="20"/>
        </w:rPr>
        <w:t xml:space="preserve">1 La COP27 </w:t>
      </w:r>
      <w:proofErr w:type="spellStart"/>
      <w:r w:rsidRPr="00CB4E72">
        <w:rPr>
          <w:sz w:val="20"/>
          <w:szCs w:val="20"/>
        </w:rPr>
        <w:t>est</w:t>
      </w:r>
      <w:proofErr w:type="spellEnd"/>
      <w:r w:rsidRPr="00CB4E72">
        <w:rPr>
          <w:sz w:val="20"/>
          <w:szCs w:val="20"/>
        </w:rPr>
        <w:t xml:space="preserve"> la 27e session du Sommet des Parties de la Convention-cadre des Nations </w:t>
      </w:r>
      <w:proofErr w:type="spellStart"/>
      <w:r w:rsidRPr="00CB4E72">
        <w:rPr>
          <w:sz w:val="20"/>
          <w:szCs w:val="20"/>
        </w:rPr>
        <w:t>Unies</w:t>
      </w:r>
      <w:proofErr w:type="spellEnd"/>
      <w:r w:rsidRPr="00CB4E72">
        <w:rPr>
          <w:sz w:val="20"/>
          <w:szCs w:val="20"/>
        </w:rPr>
        <w:t xml:space="preserve"> sur le </w:t>
      </w:r>
      <w:proofErr w:type="spellStart"/>
      <w:r w:rsidRPr="00CB4E72">
        <w:rPr>
          <w:sz w:val="20"/>
          <w:szCs w:val="20"/>
        </w:rPr>
        <w:t>climat</w:t>
      </w:r>
      <w:proofErr w:type="spellEnd"/>
      <w:r w:rsidRPr="00CB4E72">
        <w:rPr>
          <w:sz w:val="20"/>
          <w:szCs w:val="20"/>
        </w:rPr>
        <w:t xml:space="preserve"> et se </w:t>
      </w:r>
      <w:proofErr w:type="spellStart"/>
      <w:r w:rsidRPr="00CB4E72">
        <w:rPr>
          <w:sz w:val="20"/>
          <w:szCs w:val="20"/>
        </w:rPr>
        <w:t>tiendra</w:t>
      </w:r>
      <w:proofErr w:type="spellEnd"/>
      <w:r w:rsidRPr="00CB4E72">
        <w:rPr>
          <w:sz w:val="20"/>
          <w:szCs w:val="20"/>
        </w:rPr>
        <w:t xml:space="preserve"> à Charm-</w:t>
      </w:r>
      <w:proofErr w:type="spellStart"/>
      <w:r w:rsidRPr="00CB4E72">
        <w:rPr>
          <w:sz w:val="20"/>
          <w:szCs w:val="20"/>
        </w:rPr>
        <w:t>el</w:t>
      </w:r>
      <w:proofErr w:type="spellEnd"/>
      <w:r w:rsidRPr="00CB4E72">
        <w:rPr>
          <w:sz w:val="20"/>
          <w:szCs w:val="20"/>
        </w:rPr>
        <w:t xml:space="preserve">-Cheikh, </w:t>
      </w:r>
      <w:proofErr w:type="spellStart"/>
      <w:r w:rsidRPr="00CB4E72">
        <w:rPr>
          <w:sz w:val="20"/>
          <w:szCs w:val="20"/>
        </w:rPr>
        <w:t>en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Égypte</w:t>
      </w:r>
      <w:proofErr w:type="spellEnd"/>
      <w:r w:rsidRPr="00CB4E72">
        <w:rPr>
          <w:sz w:val="20"/>
          <w:szCs w:val="20"/>
        </w:rPr>
        <w:t>.</w:t>
      </w:r>
    </w:p>
    <w:p w14:paraId="05A3C2A5" w14:textId="77777777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18"/>
        </w:rPr>
      </w:pPr>
      <w:proofErr w:type="spellStart"/>
      <w:r w:rsidRPr="00CB4E72">
        <w:rPr>
          <w:sz w:val="20"/>
          <w:szCs w:val="20"/>
        </w:rPr>
        <w:t>Accroître</w:t>
      </w:r>
      <w:proofErr w:type="spellEnd"/>
      <w:r w:rsidRPr="00CB4E72">
        <w:rPr>
          <w:sz w:val="20"/>
          <w:szCs w:val="20"/>
        </w:rPr>
        <w:t xml:space="preserve"> la </w:t>
      </w:r>
      <w:proofErr w:type="spellStart"/>
      <w:r w:rsidRPr="00CB4E72">
        <w:rPr>
          <w:sz w:val="20"/>
          <w:szCs w:val="20"/>
        </w:rPr>
        <w:t>sensibilisation</w:t>
      </w:r>
      <w:proofErr w:type="spellEnd"/>
      <w:r w:rsidRPr="00CB4E72">
        <w:rPr>
          <w:sz w:val="20"/>
          <w:szCs w:val="20"/>
        </w:rPr>
        <w:t xml:space="preserve"> et la </w:t>
      </w:r>
      <w:proofErr w:type="spellStart"/>
      <w:r w:rsidRPr="00CB4E72">
        <w:rPr>
          <w:sz w:val="20"/>
          <w:szCs w:val="20"/>
        </w:rPr>
        <w:t>visibilité</w:t>
      </w:r>
      <w:proofErr w:type="spellEnd"/>
      <w:r w:rsidRPr="00CB4E72">
        <w:rPr>
          <w:sz w:val="20"/>
          <w:szCs w:val="20"/>
        </w:rPr>
        <w:t xml:space="preserve"> des </w:t>
      </w:r>
      <w:proofErr w:type="spellStart"/>
      <w:r w:rsidRPr="00CB4E72">
        <w:rPr>
          <w:sz w:val="20"/>
          <w:szCs w:val="20"/>
        </w:rPr>
        <w:t>programmes</w:t>
      </w:r>
      <w:proofErr w:type="spellEnd"/>
      <w:r w:rsidRPr="00CB4E72">
        <w:rPr>
          <w:sz w:val="20"/>
          <w:szCs w:val="20"/>
        </w:rPr>
        <w:t xml:space="preserve"> des </w:t>
      </w:r>
      <w:proofErr w:type="spellStart"/>
      <w:r w:rsidRPr="00CB4E72">
        <w:rPr>
          <w:sz w:val="20"/>
          <w:szCs w:val="20"/>
        </w:rPr>
        <w:t>membres</w:t>
      </w:r>
      <w:proofErr w:type="spellEnd"/>
      <w:r w:rsidRPr="00CB4E72">
        <w:rPr>
          <w:sz w:val="20"/>
          <w:szCs w:val="20"/>
        </w:rPr>
        <w:t xml:space="preserve"> de PICAN </w:t>
      </w:r>
      <w:proofErr w:type="spellStart"/>
      <w:r w:rsidRPr="00CB4E72">
        <w:rPr>
          <w:sz w:val="20"/>
          <w:szCs w:val="20"/>
        </w:rPr>
        <w:t>menant</w:t>
      </w:r>
      <w:proofErr w:type="spellEnd"/>
      <w:r w:rsidRPr="00CB4E72">
        <w:rPr>
          <w:sz w:val="20"/>
          <w:szCs w:val="20"/>
        </w:rPr>
        <w:t xml:space="preserve"> à </w:t>
      </w:r>
      <w:proofErr w:type="spellStart"/>
      <w:r w:rsidRPr="00CB4E72">
        <w:rPr>
          <w:sz w:val="20"/>
          <w:szCs w:val="20"/>
        </w:rPr>
        <w:t>une</w:t>
      </w:r>
      <w:proofErr w:type="spellEnd"/>
      <w:r w:rsidRPr="00CB4E72">
        <w:rPr>
          <w:sz w:val="20"/>
          <w:szCs w:val="20"/>
        </w:rPr>
        <w:t xml:space="preserve"> plus </w:t>
      </w:r>
      <w:proofErr w:type="spellStart"/>
      <w:r w:rsidRPr="00CB4E72">
        <w:rPr>
          <w:sz w:val="20"/>
          <w:szCs w:val="20"/>
        </w:rPr>
        <w:t>grande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appréciation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défense</w:t>
      </w:r>
      <w:proofErr w:type="spellEnd"/>
      <w:r w:rsidRPr="00CB4E72">
        <w:rPr>
          <w:sz w:val="20"/>
          <w:szCs w:val="20"/>
        </w:rPr>
        <w:t xml:space="preserve"> des questions de justice </w:t>
      </w:r>
      <w:proofErr w:type="spellStart"/>
      <w:r w:rsidRPr="00CB4E72">
        <w:rPr>
          <w:sz w:val="20"/>
          <w:szCs w:val="20"/>
        </w:rPr>
        <w:t>climatique.</w:t>
      </w:r>
      <w:proofErr w:type="spellEnd"/>
    </w:p>
    <w:p w14:paraId="07104069" w14:textId="15E17720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18"/>
        </w:rPr>
      </w:pPr>
      <w:r w:rsidRPr="00CB4E72">
        <w:rPr>
          <w:sz w:val="20"/>
          <w:szCs w:val="20"/>
        </w:rPr>
        <w:t xml:space="preserve">Identifier les </w:t>
      </w:r>
      <w:proofErr w:type="spellStart"/>
      <w:r w:rsidRPr="00CB4E72">
        <w:rPr>
          <w:sz w:val="20"/>
          <w:szCs w:val="20"/>
        </w:rPr>
        <w:t>priorités</w:t>
      </w:r>
      <w:proofErr w:type="spellEnd"/>
      <w:r w:rsidRPr="00CB4E72">
        <w:rPr>
          <w:sz w:val="20"/>
          <w:szCs w:val="20"/>
        </w:rPr>
        <w:t xml:space="preserve"> du Sommet qui </w:t>
      </w:r>
      <w:proofErr w:type="spellStart"/>
      <w:r w:rsidRPr="00CB4E72">
        <w:rPr>
          <w:sz w:val="20"/>
          <w:szCs w:val="20"/>
        </w:rPr>
        <w:t>créeront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une</w:t>
      </w:r>
      <w:proofErr w:type="spellEnd"/>
      <w:r w:rsidRPr="00CB4E72">
        <w:rPr>
          <w:sz w:val="20"/>
          <w:szCs w:val="20"/>
        </w:rPr>
        <w:t xml:space="preserve"> base </w:t>
      </w:r>
      <w:proofErr w:type="spellStart"/>
      <w:r w:rsidRPr="00CB4E72">
        <w:rPr>
          <w:sz w:val="20"/>
          <w:szCs w:val="20"/>
        </w:rPr>
        <w:t>solide</w:t>
      </w:r>
      <w:proofErr w:type="spellEnd"/>
      <w:r w:rsidRPr="00CB4E72">
        <w:rPr>
          <w:sz w:val="20"/>
          <w:szCs w:val="20"/>
        </w:rPr>
        <w:t xml:space="preserve"> pour des </w:t>
      </w:r>
      <w:proofErr w:type="spellStart"/>
      <w:r w:rsidRPr="00CB4E72">
        <w:rPr>
          <w:sz w:val="20"/>
          <w:szCs w:val="20"/>
        </w:rPr>
        <w:t>partenariats</w:t>
      </w:r>
      <w:proofErr w:type="spellEnd"/>
      <w:r w:rsidRPr="00CB4E72">
        <w:rPr>
          <w:sz w:val="20"/>
          <w:szCs w:val="20"/>
        </w:rPr>
        <w:t xml:space="preserve"> avec les </w:t>
      </w:r>
      <w:proofErr w:type="spellStart"/>
      <w:r w:rsidRPr="00CB4E72">
        <w:rPr>
          <w:sz w:val="20"/>
          <w:szCs w:val="20"/>
        </w:rPr>
        <w:t>principales</w:t>
      </w:r>
      <w:proofErr w:type="spellEnd"/>
      <w:r w:rsidRPr="00CB4E72">
        <w:rPr>
          <w:sz w:val="20"/>
          <w:szCs w:val="20"/>
        </w:rPr>
        <w:t xml:space="preserve"> parties </w:t>
      </w:r>
      <w:proofErr w:type="spellStart"/>
      <w:r w:rsidRPr="00CB4E72">
        <w:rPr>
          <w:sz w:val="20"/>
          <w:szCs w:val="20"/>
        </w:rPr>
        <w:t>prenantes</w:t>
      </w:r>
      <w:proofErr w:type="spellEnd"/>
      <w:r w:rsidRPr="00CB4E72">
        <w:rPr>
          <w:sz w:val="20"/>
          <w:szCs w:val="20"/>
        </w:rPr>
        <w:t xml:space="preserve">, les </w:t>
      </w:r>
      <w:proofErr w:type="spellStart"/>
      <w:r w:rsidRPr="00CB4E72">
        <w:rPr>
          <w:sz w:val="20"/>
          <w:szCs w:val="20"/>
        </w:rPr>
        <w:t>partenaires</w:t>
      </w:r>
      <w:proofErr w:type="spellEnd"/>
      <w:r w:rsidRPr="00CB4E72">
        <w:rPr>
          <w:sz w:val="20"/>
          <w:szCs w:val="20"/>
        </w:rPr>
        <w:t xml:space="preserve"> de </w:t>
      </w:r>
      <w:proofErr w:type="spellStart"/>
      <w:r w:rsidRPr="00CB4E72">
        <w:rPr>
          <w:sz w:val="20"/>
          <w:szCs w:val="20"/>
        </w:rPr>
        <w:t>développement</w:t>
      </w:r>
      <w:proofErr w:type="spellEnd"/>
      <w:r w:rsidRPr="00CB4E72">
        <w:rPr>
          <w:sz w:val="20"/>
          <w:szCs w:val="20"/>
        </w:rPr>
        <w:t xml:space="preserve">, le </w:t>
      </w:r>
      <w:proofErr w:type="spellStart"/>
      <w:r w:rsidRPr="00CB4E72">
        <w:rPr>
          <w:sz w:val="20"/>
          <w:szCs w:val="20"/>
        </w:rPr>
        <w:t>gouvernement</w:t>
      </w:r>
      <w:proofErr w:type="spellEnd"/>
      <w:r w:rsidRPr="00CB4E72">
        <w:rPr>
          <w:sz w:val="20"/>
          <w:szCs w:val="20"/>
        </w:rPr>
        <w:t xml:space="preserve"> et les organisations de la </w:t>
      </w:r>
      <w:proofErr w:type="spellStart"/>
      <w:r w:rsidRPr="00CB4E72">
        <w:rPr>
          <w:sz w:val="20"/>
          <w:szCs w:val="20"/>
        </w:rPr>
        <w:t>société</w:t>
      </w:r>
      <w:proofErr w:type="spellEnd"/>
      <w:r w:rsidRPr="00CB4E72">
        <w:rPr>
          <w:sz w:val="20"/>
          <w:szCs w:val="20"/>
        </w:rPr>
        <w:t xml:space="preserve"> civile pour </w:t>
      </w:r>
      <w:proofErr w:type="spellStart"/>
      <w:r w:rsidRPr="00CB4E72">
        <w:rPr>
          <w:sz w:val="20"/>
          <w:szCs w:val="20"/>
        </w:rPr>
        <w:t>promouvoir</w:t>
      </w:r>
      <w:proofErr w:type="spellEnd"/>
      <w:r w:rsidRPr="00CB4E72">
        <w:rPr>
          <w:sz w:val="20"/>
          <w:szCs w:val="20"/>
        </w:rPr>
        <w:t xml:space="preserve"> les droits de </w:t>
      </w:r>
      <w:proofErr w:type="spellStart"/>
      <w:r w:rsidRPr="00CB4E72">
        <w:rPr>
          <w:sz w:val="20"/>
          <w:szCs w:val="20"/>
        </w:rPr>
        <w:t>l'homme</w:t>
      </w:r>
      <w:proofErr w:type="spellEnd"/>
      <w:r w:rsidRPr="00CB4E72">
        <w:rPr>
          <w:sz w:val="20"/>
          <w:szCs w:val="20"/>
        </w:rPr>
        <w:t xml:space="preserve"> et la justice </w:t>
      </w:r>
      <w:proofErr w:type="spellStart"/>
      <w:r w:rsidRPr="00CB4E72">
        <w:rPr>
          <w:sz w:val="20"/>
          <w:szCs w:val="20"/>
        </w:rPr>
        <w:t>climatique</w:t>
      </w:r>
      <w:proofErr w:type="spellEnd"/>
      <w:r w:rsidRPr="00CB4E72">
        <w:rPr>
          <w:sz w:val="20"/>
          <w:szCs w:val="20"/>
        </w:rPr>
        <w:t>.</w:t>
      </w:r>
    </w:p>
    <w:p w14:paraId="1583AB0D" w14:textId="77777777" w:rsidR="00CB4E72" w:rsidRDefault="00CB4E72" w:rsidP="00CB4E72">
      <w:pPr>
        <w:pStyle w:val="BodyText"/>
        <w:rPr>
          <w:sz w:val="22"/>
        </w:rPr>
      </w:pPr>
    </w:p>
    <w:p w14:paraId="59281FC3" w14:textId="4EC1FE74" w:rsidR="00CB4E72" w:rsidRPr="00CB4E72" w:rsidRDefault="00CB4E72" w:rsidP="00CB4E72">
      <w:pPr>
        <w:pStyle w:val="BodyText"/>
        <w:rPr>
          <w:b/>
          <w:bCs/>
          <w:spacing w:val="-2"/>
          <w:u w:val="single" w:color="000000"/>
        </w:rPr>
      </w:pPr>
      <w:proofErr w:type="spellStart"/>
      <w:r w:rsidRPr="00CB4E72">
        <w:rPr>
          <w:b/>
          <w:bCs/>
          <w:spacing w:val="-2"/>
          <w:u w:val="single" w:color="000000"/>
        </w:rPr>
        <w:t>Résultats</w:t>
      </w:r>
      <w:proofErr w:type="spellEnd"/>
    </w:p>
    <w:p w14:paraId="735755E7" w14:textId="77777777" w:rsidR="00CB4E72" w:rsidRPr="00CB4E72" w:rsidRDefault="00CB4E72" w:rsidP="00CB4E72">
      <w:pPr>
        <w:pStyle w:val="BodyText"/>
        <w:rPr>
          <w:b/>
          <w:bCs/>
          <w:spacing w:val="-2"/>
          <w:u w:val="single" w:color="000000"/>
        </w:rPr>
      </w:pPr>
    </w:p>
    <w:p w14:paraId="7D4D863C" w14:textId="62D3BA38" w:rsidR="00CB4E72" w:rsidRPr="00CB4E72" w:rsidRDefault="00CB4E72" w:rsidP="00CB4E72">
      <w:pPr>
        <w:pStyle w:val="BodyText"/>
        <w:rPr>
          <w:b/>
          <w:bCs/>
          <w:spacing w:val="-2"/>
          <w:u w:val="single" w:color="000000"/>
        </w:rPr>
      </w:pPr>
      <w:r w:rsidRPr="00CB4E72">
        <w:rPr>
          <w:spacing w:val="-2"/>
          <w:u w:color="000000"/>
        </w:rPr>
        <w:t xml:space="preserve">À la suite de </w:t>
      </w:r>
      <w:proofErr w:type="spellStart"/>
      <w:r w:rsidRPr="00CB4E72">
        <w:rPr>
          <w:spacing w:val="-2"/>
          <w:u w:color="000000"/>
        </w:rPr>
        <w:t>ce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sommet</w:t>
      </w:r>
      <w:proofErr w:type="spellEnd"/>
      <w:r w:rsidRPr="00CB4E72">
        <w:rPr>
          <w:spacing w:val="-2"/>
          <w:u w:color="000000"/>
        </w:rPr>
        <w:t xml:space="preserve">, nous </w:t>
      </w:r>
      <w:proofErr w:type="spellStart"/>
      <w:r w:rsidRPr="00CB4E72">
        <w:rPr>
          <w:spacing w:val="-2"/>
          <w:u w:color="000000"/>
        </w:rPr>
        <w:t>prévoyons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d'atteindre</w:t>
      </w:r>
      <w:proofErr w:type="spellEnd"/>
      <w:r w:rsidRPr="00CB4E72">
        <w:rPr>
          <w:spacing w:val="-2"/>
          <w:u w:color="000000"/>
        </w:rPr>
        <w:t xml:space="preserve"> les </w:t>
      </w:r>
      <w:proofErr w:type="spellStart"/>
      <w:r w:rsidRPr="00CB4E72">
        <w:rPr>
          <w:spacing w:val="-2"/>
          <w:u w:color="000000"/>
        </w:rPr>
        <w:t>objectifs</w:t>
      </w:r>
      <w:proofErr w:type="spellEnd"/>
      <w:r w:rsidRPr="00CB4E72">
        <w:rPr>
          <w:spacing w:val="-2"/>
          <w:u w:color="000000"/>
        </w:rPr>
        <w:t xml:space="preserve"> </w:t>
      </w:r>
      <w:proofErr w:type="spellStart"/>
      <w:r w:rsidRPr="00CB4E72">
        <w:rPr>
          <w:spacing w:val="-2"/>
          <w:u w:color="000000"/>
        </w:rPr>
        <w:t>suivants</w:t>
      </w:r>
      <w:proofErr w:type="spellEnd"/>
      <w:r w:rsidRPr="00CB4E72">
        <w:rPr>
          <w:spacing w:val="-2"/>
          <w:u w:color="000000"/>
        </w:rPr>
        <w:t>:</w:t>
      </w:r>
    </w:p>
    <w:p w14:paraId="4D0613B2" w14:textId="74A3F6FE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proofErr w:type="spellStart"/>
      <w:r w:rsidRPr="00CB4E72">
        <w:rPr>
          <w:sz w:val="20"/>
          <w:szCs w:val="20"/>
        </w:rPr>
        <w:t>Finaliser</w:t>
      </w:r>
      <w:proofErr w:type="spellEnd"/>
      <w:r w:rsidRPr="00CB4E72">
        <w:rPr>
          <w:sz w:val="20"/>
          <w:szCs w:val="20"/>
        </w:rPr>
        <w:t xml:space="preserve"> un ensemble de positions politiques </w:t>
      </w:r>
      <w:proofErr w:type="spellStart"/>
      <w:r w:rsidRPr="00CB4E72">
        <w:rPr>
          <w:sz w:val="20"/>
          <w:szCs w:val="20"/>
        </w:rPr>
        <w:t>régionales</w:t>
      </w:r>
      <w:proofErr w:type="spellEnd"/>
      <w:r w:rsidRPr="00CB4E72">
        <w:rPr>
          <w:sz w:val="20"/>
          <w:szCs w:val="20"/>
        </w:rPr>
        <w:t xml:space="preserve"> sur le </w:t>
      </w:r>
      <w:proofErr w:type="spellStart"/>
      <w:r w:rsidRPr="00CB4E72">
        <w:rPr>
          <w:sz w:val="20"/>
          <w:szCs w:val="20"/>
        </w:rPr>
        <w:t>changement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climatique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centrées</w:t>
      </w:r>
      <w:proofErr w:type="spellEnd"/>
      <w:r w:rsidRPr="00CB4E72">
        <w:rPr>
          <w:sz w:val="20"/>
          <w:szCs w:val="20"/>
        </w:rPr>
        <w:t xml:space="preserve"> sur les </w:t>
      </w:r>
      <w:proofErr w:type="spellStart"/>
      <w:r w:rsidRPr="00CB4E72">
        <w:rPr>
          <w:sz w:val="20"/>
          <w:szCs w:val="20"/>
        </w:rPr>
        <w:t>personnes</w:t>
      </w:r>
      <w:proofErr w:type="spellEnd"/>
      <w:r w:rsidRPr="00CB4E72">
        <w:rPr>
          <w:sz w:val="20"/>
          <w:szCs w:val="20"/>
        </w:rPr>
        <w:t xml:space="preserve">, </w:t>
      </w:r>
      <w:proofErr w:type="spellStart"/>
      <w:r w:rsidRPr="00CB4E72">
        <w:rPr>
          <w:sz w:val="20"/>
          <w:szCs w:val="20"/>
        </w:rPr>
        <w:t>fondées</w:t>
      </w:r>
      <w:proofErr w:type="spellEnd"/>
      <w:r w:rsidRPr="00CB4E72">
        <w:rPr>
          <w:sz w:val="20"/>
          <w:szCs w:val="20"/>
        </w:rPr>
        <w:t xml:space="preserve"> sur les droits de </w:t>
      </w:r>
      <w:proofErr w:type="spellStart"/>
      <w:r w:rsidRPr="00CB4E72">
        <w:rPr>
          <w:sz w:val="20"/>
          <w:szCs w:val="20"/>
        </w:rPr>
        <w:t>l'homme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inclusives</w:t>
      </w:r>
      <w:proofErr w:type="spellEnd"/>
      <w:r w:rsidRPr="00CB4E72">
        <w:rPr>
          <w:sz w:val="20"/>
          <w:szCs w:val="20"/>
        </w:rPr>
        <w:t xml:space="preserve"> qui </w:t>
      </w:r>
      <w:proofErr w:type="spellStart"/>
      <w:r w:rsidRPr="00CB4E72">
        <w:rPr>
          <w:sz w:val="20"/>
          <w:szCs w:val="20"/>
        </w:rPr>
        <w:t>éclaireront</w:t>
      </w:r>
      <w:proofErr w:type="spellEnd"/>
      <w:r w:rsidRPr="00CB4E72">
        <w:rPr>
          <w:sz w:val="20"/>
          <w:szCs w:val="20"/>
        </w:rPr>
        <w:t xml:space="preserve"> le plaidoyer, les </w:t>
      </w:r>
      <w:proofErr w:type="spellStart"/>
      <w:r w:rsidRPr="00CB4E72">
        <w:rPr>
          <w:sz w:val="20"/>
          <w:szCs w:val="20"/>
        </w:rPr>
        <w:t>campagnes</w:t>
      </w:r>
      <w:proofErr w:type="spellEnd"/>
      <w:r w:rsidRPr="00CB4E72">
        <w:rPr>
          <w:sz w:val="20"/>
          <w:szCs w:val="20"/>
        </w:rPr>
        <w:t xml:space="preserve"> et les politiques </w:t>
      </w:r>
      <w:proofErr w:type="spellStart"/>
      <w:r w:rsidRPr="00CB4E72">
        <w:rPr>
          <w:sz w:val="20"/>
          <w:szCs w:val="20"/>
        </w:rPr>
        <w:t>régionales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mondiales</w:t>
      </w:r>
      <w:proofErr w:type="spellEnd"/>
      <w:r w:rsidRPr="00CB4E72">
        <w:rPr>
          <w:sz w:val="20"/>
          <w:szCs w:val="20"/>
        </w:rPr>
        <w:t xml:space="preserve"> sur le </w:t>
      </w:r>
      <w:proofErr w:type="spellStart"/>
      <w:r w:rsidRPr="00CB4E72">
        <w:rPr>
          <w:sz w:val="20"/>
          <w:szCs w:val="20"/>
        </w:rPr>
        <w:t>climat</w:t>
      </w:r>
      <w:proofErr w:type="spellEnd"/>
      <w:r w:rsidRPr="00CB4E72">
        <w:rPr>
          <w:sz w:val="20"/>
          <w:szCs w:val="20"/>
        </w:rPr>
        <w:t>.</w:t>
      </w:r>
    </w:p>
    <w:p w14:paraId="0E4EC985" w14:textId="77777777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r w:rsidRPr="00CB4E72">
        <w:rPr>
          <w:sz w:val="20"/>
          <w:szCs w:val="20"/>
        </w:rPr>
        <w:t xml:space="preserve">Une position </w:t>
      </w:r>
      <w:proofErr w:type="spellStart"/>
      <w:r w:rsidRPr="00CB4E72">
        <w:rPr>
          <w:sz w:val="20"/>
          <w:szCs w:val="20"/>
        </w:rPr>
        <w:t>consolidée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en</w:t>
      </w:r>
      <w:proofErr w:type="spellEnd"/>
      <w:r w:rsidRPr="00CB4E72">
        <w:rPr>
          <w:sz w:val="20"/>
          <w:szCs w:val="20"/>
        </w:rPr>
        <w:t xml:space="preserve"> matière de droits de </w:t>
      </w:r>
      <w:proofErr w:type="spellStart"/>
      <w:r w:rsidRPr="00CB4E72">
        <w:rPr>
          <w:sz w:val="20"/>
          <w:szCs w:val="20"/>
        </w:rPr>
        <w:t>l'homme</w:t>
      </w:r>
      <w:proofErr w:type="spellEnd"/>
      <w:r w:rsidRPr="00CB4E72">
        <w:rPr>
          <w:sz w:val="20"/>
          <w:szCs w:val="20"/>
        </w:rPr>
        <w:t xml:space="preserve"> et de justice </w:t>
      </w:r>
      <w:proofErr w:type="spellStart"/>
      <w:r w:rsidRPr="00CB4E72">
        <w:rPr>
          <w:sz w:val="20"/>
          <w:szCs w:val="20"/>
        </w:rPr>
        <w:t>climatique</w:t>
      </w:r>
      <w:proofErr w:type="spellEnd"/>
      <w:r w:rsidRPr="00CB4E72">
        <w:rPr>
          <w:sz w:val="20"/>
          <w:szCs w:val="20"/>
        </w:rPr>
        <w:t xml:space="preserve"> pour les </w:t>
      </w:r>
      <w:proofErr w:type="spellStart"/>
      <w:r w:rsidRPr="00CB4E72">
        <w:rPr>
          <w:sz w:val="20"/>
          <w:szCs w:val="20"/>
        </w:rPr>
        <w:t>principaux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acteurs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régionaux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étatiques</w:t>
      </w:r>
      <w:proofErr w:type="spellEnd"/>
      <w:r w:rsidRPr="00CB4E72">
        <w:rPr>
          <w:sz w:val="20"/>
          <w:szCs w:val="20"/>
        </w:rPr>
        <w:t xml:space="preserve"> et non </w:t>
      </w:r>
      <w:proofErr w:type="spellStart"/>
      <w:r w:rsidRPr="00CB4E72">
        <w:rPr>
          <w:sz w:val="20"/>
          <w:szCs w:val="20"/>
        </w:rPr>
        <w:t>étatiques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en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vue</w:t>
      </w:r>
      <w:proofErr w:type="spellEnd"/>
      <w:r w:rsidRPr="00CB4E72">
        <w:rPr>
          <w:sz w:val="20"/>
          <w:szCs w:val="20"/>
        </w:rPr>
        <w:t xml:space="preserve"> de la COP 26.</w:t>
      </w:r>
    </w:p>
    <w:p w14:paraId="5113C409" w14:textId="77777777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Obtenir</w:t>
      </w:r>
      <w:proofErr w:type="spellEnd"/>
      <w:r w:rsidRPr="00CB4E72">
        <w:rPr>
          <w:sz w:val="20"/>
          <w:szCs w:val="20"/>
        </w:rPr>
        <w:t xml:space="preserve"> le </w:t>
      </w:r>
      <w:proofErr w:type="spellStart"/>
      <w:r w:rsidRPr="00CB4E72">
        <w:rPr>
          <w:sz w:val="20"/>
          <w:szCs w:val="20"/>
        </w:rPr>
        <w:t>soutien</w:t>
      </w:r>
      <w:proofErr w:type="spellEnd"/>
      <w:r w:rsidRPr="00CB4E72">
        <w:rPr>
          <w:sz w:val="20"/>
          <w:szCs w:val="20"/>
        </w:rPr>
        <w:t xml:space="preserve"> des </w:t>
      </w:r>
      <w:proofErr w:type="spellStart"/>
      <w:r w:rsidRPr="00CB4E72">
        <w:rPr>
          <w:sz w:val="20"/>
          <w:szCs w:val="20"/>
        </w:rPr>
        <w:t>gouvernements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nationaux</w:t>
      </w:r>
      <w:proofErr w:type="spellEnd"/>
      <w:r w:rsidRPr="00CB4E72">
        <w:rPr>
          <w:sz w:val="20"/>
          <w:szCs w:val="20"/>
        </w:rPr>
        <w:t xml:space="preserve">, de la </w:t>
      </w:r>
      <w:proofErr w:type="spellStart"/>
      <w:r w:rsidRPr="00CB4E72">
        <w:rPr>
          <w:sz w:val="20"/>
          <w:szCs w:val="20"/>
        </w:rPr>
        <w:t>société</w:t>
      </w:r>
      <w:proofErr w:type="spellEnd"/>
      <w:r w:rsidRPr="00CB4E72">
        <w:rPr>
          <w:sz w:val="20"/>
          <w:szCs w:val="20"/>
        </w:rPr>
        <w:t xml:space="preserve"> civile et des </w:t>
      </w:r>
      <w:proofErr w:type="spellStart"/>
      <w:r w:rsidRPr="00CB4E72">
        <w:rPr>
          <w:sz w:val="20"/>
          <w:szCs w:val="20"/>
        </w:rPr>
        <w:t>communautés</w:t>
      </w:r>
      <w:proofErr w:type="spellEnd"/>
      <w:r w:rsidRPr="00CB4E72">
        <w:rPr>
          <w:sz w:val="20"/>
          <w:szCs w:val="20"/>
        </w:rPr>
        <w:t xml:space="preserve"> pour </w:t>
      </w:r>
      <w:proofErr w:type="spellStart"/>
      <w:r w:rsidRPr="00CB4E72">
        <w:rPr>
          <w:sz w:val="20"/>
          <w:szCs w:val="20"/>
        </w:rPr>
        <w:t>soutenir</w:t>
      </w:r>
      <w:proofErr w:type="spellEnd"/>
      <w:r w:rsidRPr="00CB4E72">
        <w:rPr>
          <w:sz w:val="20"/>
          <w:szCs w:val="20"/>
        </w:rPr>
        <w:t xml:space="preserve"> </w:t>
      </w:r>
      <w:r w:rsidRPr="00CB4E72">
        <w:rPr>
          <w:sz w:val="20"/>
          <w:szCs w:val="20"/>
        </w:rPr>
        <w:lastRenderedPageBreak/>
        <w:t xml:space="preserve">et amplifier le travail des </w:t>
      </w:r>
      <w:proofErr w:type="spellStart"/>
      <w:r w:rsidRPr="00CB4E72">
        <w:rPr>
          <w:sz w:val="20"/>
          <w:szCs w:val="20"/>
        </w:rPr>
        <w:t>étudiants</w:t>
      </w:r>
      <w:proofErr w:type="spellEnd"/>
      <w:r w:rsidRPr="00CB4E72">
        <w:rPr>
          <w:sz w:val="20"/>
          <w:szCs w:val="20"/>
        </w:rPr>
        <w:t xml:space="preserve"> des </w:t>
      </w:r>
      <w:proofErr w:type="spellStart"/>
      <w:r w:rsidRPr="00CB4E72">
        <w:rPr>
          <w:sz w:val="20"/>
          <w:szCs w:val="20"/>
        </w:rPr>
        <w:t>îles</w:t>
      </w:r>
      <w:proofErr w:type="spellEnd"/>
      <w:r w:rsidRPr="00CB4E72">
        <w:rPr>
          <w:sz w:val="20"/>
          <w:szCs w:val="20"/>
        </w:rPr>
        <w:t xml:space="preserve"> du Pacifique </w:t>
      </w:r>
      <w:proofErr w:type="spellStart"/>
      <w:r w:rsidRPr="00CB4E72">
        <w:rPr>
          <w:sz w:val="20"/>
          <w:szCs w:val="20"/>
        </w:rPr>
        <w:t>luttant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contre</w:t>
      </w:r>
      <w:proofErr w:type="spellEnd"/>
      <w:r w:rsidRPr="00CB4E72">
        <w:rPr>
          <w:sz w:val="20"/>
          <w:szCs w:val="20"/>
        </w:rPr>
        <w:t xml:space="preserve"> le </w:t>
      </w:r>
      <w:proofErr w:type="spellStart"/>
      <w:r w:rsidRPr="00CB4E72">
        <w:rPr>
          <w:sz w:val="20"/>
          <w:szCs w:val="20"/>
        </w:rPr>
        <w:t>changement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climatique</w:t>
      </w:r>
      <w:proofErr w:type="spellEnd"/>
      <w:r w:rsidRPr="00CB4E72">
        <w:rPr>
          <w:sz w:val="20"/>
          <w:szCs w:val="20"/>
        </w:rPr>
        <w:t xml:space="preserve"> et du Vanuatu Climate Action Network qui </w:t>
      </w:r>
      <w:proofErr w:type="spellStart"/>
      <w:r w:rsidRPr="00CB4E72">
        <w:rPr>
          <w:sz w:val="20"/>
          <w:szCs w:val="20"/>
        </w:rPr>
        <w:t>demandent</w:t>
      </w:r>
      <w:proofErr w:type="spellEnd"/>
      <w:r w:rsidRPr="00CB4E72">
        <w:rPr>
          <w:sz w:val="20"/>
          <w:szCs w:val="20"/>
        </w:rPr>
        <w:t xml:space="preserve"> un </w:t>
      </w:r>
      <w:proofErr w:type="spellStart"/>
      <w:r w:rsidRPr="00CB4E72">
        <w:rPr>
          <w:sz w:val="20"/>
          <w:szCs w:val="20"/>
        </w:rPr>
        <w:t>avis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consultatif</w:t>
      </w:r>
      <w:proofErr w:type="spellEnd"/>
      <w:r w:rsidRPr="00CB4E72">
        <w:rPr>
          <w:sz w:val="20"/>
          <w:szCs w:val="20"/>
        </w:rPr>
        <w:t xml:space="preserve"> de la </w:t>
      </w:r>
      <w:proofErr w:type="spellStart"/>
      <w:r w:rsidRPr="00CB4E72">
        <w:rPr>
          <w:sz w:val="20"/>
          <w:szCs w:val="20"/>
        </w:rPr>
        <w:t>Cour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internationale</w:t>
      </w:r>
      <w:proofErr w:type="spellEnd"/>
      <w:r w:rsidRPr="00CB4E72">
        <w:rPr>
          <w:sz w:val="20"/>
          <w:szCs w:val="20"/>
        </w:rPr>
        <w:t xml:space="preserve"> de Justice sur les droits de </w:t>
      </w:r>
      <w:proofErr w:type="spellStart"/>
      <w:r w:rsidRPr="00CB4E72">
        <w:rPr>
          <w:sz w:val="20"/>
          <w:szCs w:val="20"/>
        </w:rPr>
        <w:t>l'homme</w:t>
      </w:r>
      <w:proofErr w:type="spellEnd"/>
      <w:r w:rsidRPr="00CB4E72">
        <w:rPr>
          <w:sz w:val="20"/>
          <w:szCs w:val="20"/>
        </w:rPr>
        <w:t xml:space="preserve"> et le </w:t>
      </w:r>
      <w:proofErr w:type="spellStart"/>
      <w:r w:rsidRPr="00CB4E72">
        <w:rPr>
          <w:sz w:val="20"/>
          <w:szCs w:val="20"/>
        </w:rPr>
        <w:t>changement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climatique.</w:t>
      </w:r>
      <w:proofErr w:type="spellEnd"/>
    </w:p>
    <w:p w14:paraId="2464EC17" w14:textId="77777777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r w:rsidRPr="00CB4E72">
        <w:rPr>
          <w:sz w:val="20"/>
          <w:szCs w:val="20"/>
        </w:rPr>
        <w:t xml:space="preserve">Participation accrue des </w:t>
      </w:r>
      <w:proofErr w:type="spellStart"/>
      <w:r w:rsidRPr="00CB4E72">
        <w:rPr>
          <w:sz w:val="20"/>
          <w:szCs w:val="20"/>
        </w:rPr>
        <w:t>communautés</w:t>
      </w:r>
      <w:proofErr w:type="spellEnd"/>
      <w:r w:rsidRPr="00CB4E72">
        <w:rPr>
          <w:sz w:val="20"/>
          <w:szCs w:val="20"/>
        </w:rPr>
        <w:t xml:space="preserve"> de première </w:t>
      </w:r>
      <w:proofErr w:type="spellStart"/>
      <w:r w:rsidRPr="00CB4E72">
        <w:rPr>
          <w:sz w:val="20"/>
          <w:szCs w:val="20"/>
        </w:rPr>
        <w:t>ligne</w:t>
      </w:r>
      <w:proofErr w:type="spellEnd"/>
      <w:r w:rsidRPr="00CB4E72">
        <w:rPr>
          <w:sz w:val="20"/>
          <w:szCs w:val="20"/>
        </w:rPr>
        <w:t xml:space="preserve">, </w:t>
      </w:r>
      <w:proofErr w:type="spellStart"/>
      <w:r w:rsidRPr="00CB4E72">
        <w:rPr>
          <w:sz w:val="20"/>
          <w:szCs w:val="20"/>
        </w:rPr>
        <w:t>telles</w:t>
      </w:r>
      <w:proofErr w:type="spellEnd"/>
      <w:r w:rsidRPr="00CB4E72">
        <w:rPr>
          <w:sz w:val="20"/>
          <w:szCs w:val="20"/>
        </w:rPr>
        <w:t xml:space="preserve"> que les </w:t>
      </w:r>
      <w:proofErr w:type="spellStart"/>
      <w:r w:rsidRPr="00CB4E72">
        <w:rPr>
          <w:sz w:val="20"/>
          <w:szCs w:val="20"/>
        </w:rPr>
        <w:t>peuples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autochtones</w:t>
      </w:r>
      <w:proofErr w:type="spellEnd"/>
      <w:r w:rsidRPr="00CB4E72">
        <w:rPr>
          <w:sz w:val="20"/>
          <w:szCs w:val="20"/>
        </w:rPr>
        <w:t xml:space="preserve">, les </w:t>
      </w:r>
      <w:proofErr w:type="spellStart"/>
      <w:r w:rsidRPr="00CB4E72">
        <w:rPr>
          <w:sz w:val="20"/>
          <w:szCs w:val="20"/>
        </w:rPr>
        <w:t>personnes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handicapées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d'autres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groupes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vulnérables</w:t>
      </w:r>
      <w:proofErr w:type="spellEnd"/>
      <w:r w:rsidRPr="00CB4E72">
        <w:rPr>
          <w:sz w:val="20"/>
          <w:szCs w:val="20"/>
        </w:rPr>
        <w:t xml:space="preserve"> et </w:t>
      </w:r>
      <w:proofErr w:type="spellStart"/>
      <w:r w:rsidRPr="00CB4E72">
        <w:rPr>
          <w:sz w:val="20"/>
          <w:szCs w:val="20"/>
        </w:rPr>
        <w:t>leurs</w:t>
      </w:r>
      <w:proofErr w:type="spellEnd"/>
      <w:r w:rsidRPr="00CB4E72">
        <w:rPr>
          <w:sz w:val="20"/>
          <w:szCs w:val="20"/>
        </w:rPr>
        <w:t xml:space="preserve"> organisations dans les </w:t>
      </w:r>
      <w:proofErr w:type="spellStart"/>
      <w:r w:rsidRPr="00CB4E72">
        <w:rPr>
          <w:sz w:val="20"/>
          <w:szCs w:val="20"/>
        </w:rPr>
        <w:t>processus</w:t>
      </w:r>
      <w:proofErr w:type="spellEnd"/>
      <w:r w:rsidRPr="00CB4E72">
        <w:rPr>
          <w:sz w:val="20"/>
          <w:szCs w:val="20"/>
        </w:rPr>
        <w:t xml:space="preserve"> de justice </w:t>
      </w:r>
      <w:proofErr w:type="spellStart"/>
      <w:r w:rsidRPr="00CB4E72">
        <w:rPr>
          <w:sz w:val="20"/>
          <w:szCs w:val="20"/>
        </w:rPr>
        <w:t>climatique</w:t>
      </w:r>
      <w:proofErr w:type="spellEnd"/>
      <w:r w:rsidRPr="00CB4E72">
        <w:rPr>
          <w:sz w:val="20"/>
          <w:szCs w:val="20"/>
        </w:rPr>
        <w:t>.</w:t>
      </w:r>
    </w:p>
    <w:p w14:paraId="4EA56993" w14:textId="60D9F3A5" w:rsidR="00CB4E72" w:rsidRPr="00CB4E72" w:rsidRDefault="00CB4E72" w:rsidP="00CB4E72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159"/>
        <w:rPr>
          <w:sz w:val="20"/>
          <w:szCs w:val="20"/>
        </w:rPr>
      </w:pPr>
      <w:proofErr w:type="spellStart"/>
      <w:r w:rsidRPr="00CB4E72">
        <w:rPr>
          <w:sz w:val="20"/>
          <w:szCs w:val="20"/>
        </w:rPr>
        <w:t>Contribuer</w:t>
      </w:r>
      <w:proofErr w:type="spellEnd"/>
      <w:r w:rsidRPr="00CB4E72">
        <w:rPr>
          <w:sz w:val="20"/>
          <w:szCs w:val="20"/>
        </w:rPr>
        <w:t xml:space="preserve"> à </w:t>
      </w:r>
      <w:proofErr w:type="spellStart"/>
      <w:r w:rsidRPr="00CB4E72">
        <w:rPr>
          <w:sz w:val="20"/>
          <w:szCs w:val="20"/>
        </w:rPr>
        <w:t>accroître</w:t>
      </w:r>
      <w:proofErr w:type="spellEnd"/>
      <w:r w:rsidRPr="00CB4E72">
        <w:rPr>
          <w:sz w:val="20"/>
          <w:szCs w:val="20"/>
        </w:rPr>
        <w:t xml:space="preserve"> la </w:t>
      </w:r>
      <w:proofErr w:type="spellStart"/>
      <w:r w:rsidRPr="00CB4E72">
        <w:rPr>
          <w:sz w:val="20"/>
          <w:szCs w:val="20"/>
        </w:rPr>
        <w:t>sensibilisation</w:t>
      </w:r>
      <w:proofErr w:type="spellEnd"/>
      <w:r w:rsidRPr="00CB4E72">
        <w:rPr>
          <w:sz w:val="20"/>
          <w:szCs w:val="20"/>
        </w:rPr>
        <w:t xml:space="preserve">/les </w:t>
      </w:r>
      <w:proofErr w:type="spellStart"/>
      <w:r w:rsidRPr="00CB4E72">
        <w:rPr>
          <w:sz w:val="20"/>
          <w:szCs w:val="20"/>
        </w:rPr>
        <w:t>connaissances</w:t>
      </w:r>
      <w:proofErr w:type="spellEnd"/>
      <w:r w:rsidRPr="00CB4E72">
        <w:rPr>
          <w:sz w:val="20"/>
          <w:szCs w:val="20"/>
        </w:rPr>
        <w:t xml:space="preserve"> et les </w:t>
      </w:r>
      <w:proofErr w:type="spellStart"/>
      <w:r w:rsidRPr="00CB4E72">
        <w:rPr>
          <w:sz w:val="20"/>
          <w:szCs w:val="20"/>
        </w:rPr>
        <w:t>compétences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en</w:t>
      </w:r>
      <w:proofErr w:type="spellEnd"/>
      <w:r w:rsidRPr="00CB4E72">
        <w:rPr>
          <w:sz w:val="20"/>
          <w:szCs w:val="20"/>
        </w:rPr>
        <w:t xml:space="preserve"> matière de plaidoyer, de recherche/de </w:t>
      </w:r>
      <w:proofErr w:type="spellStart"/>
      <w:r w:rsidRPr="00CB4E72">
        <w:rPr>
          <w:sz w:val="20"/>
          <w:szCs w:val="20"/>
        </w:rPr>
        <w:t>collecte</w:t>
      </w:r>
      <w:proofErr w:type="spellEnd"/>
      <w:r w:rsidRPr="00CB4E72">
        <w:rPr>
          <w:sz w:val="20"/>
          <w:szCs w:val="20"/>
        </w:rPr>
        <w:t xml:space="preserve"> de </w:t>
      </w:r>
      <w:proofErr w:type="spellStart"/>
      <w:proofErr w:type="gramStart"/>
      <w:r w:rsidRPr="00CB4E72">
        <w:rPr>
          <w:sz w:val="20"/>
          <w:szCs w:val="20"/>
        </w:rPr>
        <w:t>preuves</w:t>
      </w:r>
      <w:proofErr w:type="spellEnd"/>
      <w:r w:rsidRPr="00CB4E72">
        <w:rPr>
          <w:sz w:val="20"/>
          <w:szCs w:val="20"/>
        </w:rPr>
        <w:t xml:space="preserve"> ;</w:t>
      </w:r>
      <w:proofErr w:type="gram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compréhension</w:t>
      </w:r>
      <w:proofErr w:type="spellEnd"/>
      <w:r w:rsidRPr="00CB4E72">
        <w:rPr>
          <w:sz w:val="20"/>
          <w:szCs w:val="20"/>
        </w:rPr>
        <w:t xml:space="preserve"> du </w:t>
      </w:r>
      <w:proofErr w:type="spellStart"/>
      <w:r w:rsidRPr="00CB4E72">
        <w:rPr>
          <w:sz w:val="20"/>
          <w:szCs w:val="20"/>
        </w:rPr>
        <w:t>processus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d'élaboration</w:t>
      </w:r>
      <w:proofErr w:type="spellEnd"/>
      <w:r w:rsidRPr="00CB4E72">
        <w:rPr>
          <w:sz w:val="20"/>
          <w:szCs w:val="20"/>
        </w:rPr>
        <w:t xml:space="preserve"> des politiques; </w:t>
      </w:r>
      <w:proofErr w:type="spellStart"/>
      <w:r w:rsidRPr="00CB4E72">
        <w:rPr>
          <w:sz w:val="20"/>
          <w:szCs w:val="20"/>
        </w:rPr>
        <w:t>compétences</w:t>
      </w:r>
      <w:proofErr w:type="spellEnd"/>
      <w:r w:rsidRPr="00CB4E72">
        <w:rPr>
          <w:sz w:val="20"/>
          <w:szCs w:val="20"/>
        </w:rPr>
        <w:t xml:space="preserve"> </w:t>
      </w:r>
      <w:proofErr w:type="spellStart"/>
      <w:r w:rsidRPr="00CB4E72">
        <w:rPr>
          <w:sz w:val="20"/>
          <w:szCs w:val="20"/>
        </w:rPr>
        <w:t>d'influence</w:t>
      </w:r>
      <w:proofErr w:type="spellEnd"/>
      <w:r w:rsidRPr="00CB4E72">
        <w:rPr>
          <w:sz w:val="20"/>
          <w:szCs w:val="20"/>
        </w:rPr>
        <w:t xml:space="preserve">; </w:t>
      </w:r>
      <w:proofErr w:type="spellStart"/>
      <w:r w:rsidRPr="00CB4E72">
        <w:rPr>
          <w:sz w:val="20"/>
          <w:szCs w:val="20"/>
        </w:rPr>
        <w:t>analyse</w:t>
      </w:r>
      <w:proofErr w:type="spellEnd"/>
      <w:r w:rsidRPr="00CB4E72">
        <w:rPr>
          <w:sz w:val="20"/>
          <w:szCs w:val="20"/>
        </w:rPr>
        <w:t xml:space="preserve"> de politique; lobbying/</w:t>
      </w:r>
      <w:proofErr w:type="spellStart"/>
      <w:r w:rsidRPr="00CB4E72">
        <w:rPr>
          <w:sz w:val="20"/>
          <w:szCs w:val="20"/>
        </w:rPr>
        <w:t>campagne</w:t>
      </w:r>
      <w:proofErr w:type="spellEnd"/>
      <w:r w:rsidRPr="00CB4E72">
        <w:rPr>
          <w:sz w:val="20"/>
          <w:szCs w:val="20"/>
        </w:rPr>
        <w:t xml:space="preserve"> ; relations avec les </w:t>
      </w:r>
      <w:proofErr w:type="spellStart"/>
      <w:r w:rsidRPr="00CB4E72">
        <w:rPr>
          <w:sz w:val="20"/>
          <w:szCs w:val="20"/>
        </w:rPr>
        <w:t>médias</w:t>
      </w:r>
      <w:proofErr w:type="spellEnd"/>
      <w:r w:rsidRPr="00CB4E72">
        <w:rPr>
          <w:sz w:val="20"/>
          <w:szCs w:val="20"/>
        </w:rPr>
        <w:t xml:space="preserve">; </w:t>
      </w:r>
      <w:proofErr w:type="spellStart"/>
      <w:r w:rsidRPr="00CB4E72">
        <w:rPr>
          <w:sz w:val="20"/>
          <w:szCs w:val="20"/>
        </w:rPr>
        <w:t>sensibilisation</w:t>
      </w:r>
      <w:proofErr w:type="spellEnd"/>
      <w:r w:rsidRPr="00CB4E72">
        <w:rPr>
          <w:sz w:val="20"/>
          <w:szCs w:val="20"/>
        </w:rPr>
        <w:t>.</w:t>
      </w:r>
    </w:p>
    <w:p w14:paraId="3ACFF9A7" w14:textId="77777777" w:rsidR="00CB4E72" w:rsidRDefault="00CB4E72" w:rsidP="00CB4E72">
      <w:pPr>
        <w:pStyle w:val="BodyText"/>
        <w:rPr>
          <w:sz w:val="22"/>
        </w:rPr>
      </w:pPr>
    </w:p>
    <w:p w14:paraId="57A95FEC" w14:textId="77777777" w:rsidR="00CB4E72" w:rsidRDefault="00CB4E72" w:rsidP="00CB4E72">
      <w:pPr>
        <w:pStyle w:val="Heading1"/>
        <w:spacing w:before="149"/>
        <w:rPr>
          <w:u w:val="none"/>
        </w:rPr>
      </w:pPr>
      <w:r>
        <w:rPr>
          <w:spacing w:val="-2"/>
        </w:rPr>
        <w:t>Format</w:t>
      </w:r>
    </w:p>
    <w:p w14:paraId="41E35A5B" w14:textId="77777777" w:rsidR="007147A2" w:rsidRPr="007147A2" w:rsidRDefault="007147A2" w:rsidP="007147A2">
      <w:pPr>
        <w:spacing w:line="360" w:lineRule="auto"/>
        <w:jc w:val="both"/>
        <w:rPr>
          <w:sz w:val="20"/>
          <w:szCs w:val="20"/>
        </w:rPr>
      </w:pPr>
      <w:r w:rsidRPr="007147A2">
        <w:rPr>
          <w:sz w:val="20"/>
          <w:szCs w:val="20"/>
        </w:rPr>
        <w:t xml:space="preserve">Le </w:t>
      </w:r>
      <w:proofErr w:type="spellStart"/>
      <w:r w:rsidRPr="007147A2">
        <w:rPr>
          <w:sz w:val="20"/>
          <w:szCs w:val="20"/>
        </w:rPr>
        <w:t>sommet</w:t>
      </w:r>
      <w:proofErr w:type="spellEnd"/>
      <w:r w:rsidRPr="007147A2">
        <w:rPr>
          <w:sz w:val="20"/>
          <w:szCs w:val="20"/>
        </w:rPr>
        <w:t xml:space="preserve"> de deux </w:t>
      </w:r>
      <w:proofErr w:type="spellStart"/>
      <w:r w:rsidRPr="007147A2">
        <w:rPr>
          <w:sz w:val="20"/>
          <w:szCs w:val="20"/>
        </w:rPr>
        <w:t>jours</w:t>
      </w:r>
      <w:proofErr w:type="spellEnd"/>
      <w:r w:rsidRPr="007147A2">
        <w:rPr>
          <w:sz w:val="20"/>
          <w:szCs w:val="20"/>
        </w:rPr>
        <w:t xml:space="preserve"> se </w:t>
      </w:r>
      <w:proofErr w:type="spellStart"/>
      <w:r w:rsidRPr="007147A2">
        <w:rPr>
          <w:sz w:val="20"/>
          <w:szCs w:val="20"/>
        </w:rPr>
        <w:t>tiendra</w:t>
      </w:r>
      <w:proofErr w:type="spellEnd"/>
      <w:r w:rsidRPr="007147A2">
        <w:rPr>
          <w:sz w:val="20"/>
          <w:szCs w:val="20"/>
        </w:rPr>
        <w:t xml:space="preserve"> du 4 au 5 </w:t>
      </w:r>
      <w:proofErr w:type="spellStart"/>
      <w:r w:rsidRPr="007147A2">
        <w:rPr>
          <w:sz w:val="20"/>
          <w:szCs w:val="20"/>
        </w:rPr>
        <w:t>octobre</w:t>
      </w:r>
      <w:proofErr w:type="spellEnd"/>
      <w:r w:rsidRPr="007147A2">
        <w:rPr>
          <w:sz w:val="20"/>
          <w:szCs w:val="20"/>
        </w:rPr>
        <w:t xml:space="preserve"> 2022 et sera </w:t>
      </w:r>
      <w:proofErr w:type="spellStart"/>
      <w:r w:rsidRPr="007147A2">
        <w:rPr>
          <w:sz w:val="20"/>
          <w:szCs w:val="20"/>
        </w:rPr>
        <w:t>organisé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physiquement</w:t>
      </w:r>
      <w:proofErr w:type="spellEnd"/>
      <w:r w:rsidRPr="007147A2">
        <w:rPr>
          <w:sz w:val="20"/>
          <w:szCs w:val="20"/>
        </w:rPr>
        <w:t xml:space="preserve"> à Suva, aux </w:t>
      </w:r>
      <w:proofErr w:type="spellStart"/>
      <w:r w:rsidRPr="007147A2">
        <w:rPr>
          <w:sz w:val="20"/>
          <w:szCs w:val="20"/>
        </w:rPr>
        <w:t>Fidji</w:t>
      </w:r>
      <w:proofErr w:type="spellEnd"/>
      <w:r w:rsidRPr="007147A2">
        <w:rPr>
          <w:sz w:val="20"/>
          <w:szCs w:val="20"/>
        </w:rPr>
        <w:t xml:space="preserve">, avec des hubs </w:t>
      </w:r>
      <w:proofErr w:type="spellStart"/>
      <w:r w:rsidRPr="007147A2">
        <w:rPr>
          <w:sz w:val="20"/>
          <w:szCs w:val="20"/>
        </w:rPr>
        <w:t>nationaux</w:t>
      </w:r>
      <w:proofErr w:type="spellEnd"/>
      <w:r w:rsidRPr="007147A2">
        <w:rPr>
          <w:sz w:val="20"/>
          <w:szCs w:val="20"/>
        </w:rPr>
        <w:t xml:space="preserve"> aux </w:t>
      </w:r>
      <w:proofErr w:type="spellStart"/>
      <w:r w:rsidRPr="007147A2">
        <w:rPr>
          <w:sz w:val="20"/>
          <w:szCs w:val="20"/>
        </w:rPr>
        <w:t>Îles</w:t>
      </w:r>
      <w:proofErr w:type="spellEnd"/>
      <w:r w:rsidRPr="007147A2">
        <w:rPr>
          <w:sz w:val="20"/>
          <w:szCs w:val="20"/>
        </w:rPr>
        <w:t xml:space="preserve"> Salomon, à Tuvalu et à Vanuatu qui se </w:t>
      </w:r>
      <w:proofErr w:type="spellStart"/>
      <w:r w:rsidRPr="007147A2">
        <w:rPr>
          <w:sz w:val="20"/>
          <w:szCs w:val="20"/>
        </w:rPr>
        <w:t>joindront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virtuellement</w:t>
      </w:r>
      <w:proofErr w:type="spellEnd"/>
      <w:r w:rsidRPr="007147A2">
        <w:rPr>
          <w:sz w:val="20"/>
          <w:szCs w:val="20"/>
        </w:rPr>
        <w:t xml:space="preserve">, aux </w:t>
      </w:r>
      <w:proofErr w:type="spellStart"/>
      <w:r w:rsidRPr="007147A2">
        <w:rPr>
          <w:sz w:val="20"/>
          <w:szCs w:val="20"/>
        </w:rPr>
        <w:t>côtés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d'autres</w:t>
      </w:r>
      <w:proofErr w:type="spellEnd"/>
      <w:r w:rsidRPr="007147A2">
        <w:rPr>
          <w:sz w:val="20"/>
          <w:szCs w:val="20"/>
        </w:rPr>
        <w:t xml:space="preserve"> participants de </w:t>
      </w:r>
      <w:proofErr w:type="spellStart"/>
      <w:r w:rsidRPr="007147A2">
        <w:rPr>
          <w:sz w:val="20"/>
          <w:szCs w:val="20"/>
        </w:rPr>
        <w:t>toute</w:t>
      </w:r>
      <w:proofErr w:type="spellEnd"/>
      <w:r w:rsidRPr="007147A2">
        <w:rPr>
          <w:sz w:val="20"/>
          <w:szCs w:val="20"/>
        </w:rPr>
        <w:t xml:space="preserve"> la </w:t>
      </w:r>
      <w:proofErr w:type="spellStart"/>
      <w:r w:rsidRPr="007147A2">
        <w:rPr>
          <w:sz w:val="20"/>
          <w:szCs w:val="20"/>
        </w:rPr>
        <w:t>région</w:t>
      </w:r>
      <w:proofErr w:type="spellEnd"/>
      <w:r w:rsidRPr="007147A2">
        <w:rPr>
          <w:sz w:val="20"/>
          <w:szCs w:val="20"/>
        </w:rPr>
        <w:t xml:space="preserve"> du Pacifique.</w:t>
      </w:r>
    </w:p>
    <w:p w14:paraId="4A0E3F28" w14:textId="77777777" w:rsidR="007147A2" w:rsidRPr="007147A2" w:rsidRDefault="007147A2" w:rsidP="007147A2">
      <w:pPr>
        <w:spacing w:line="360" w:lineRule="auto"/>
        <w:jc w:val="both"/>
        <w:rPr>
          <w:sz w:val="20"/>
          <w:szCs w:val="20"/>
        </w:rPr>
      </w:pPr>
    </w:p>
    <w:p w14:paraId="0D8F5C20" w14:textId="1F99C32A" w:rsidR="00CB4E72" w:rsidRDefault="007147A2" w:rsidP="007147A2">
      <w:pPr>
        <w:spacing w:line="360" w:lineRule="auto"/>
        <w:jc w:val="both"/>
        <w:sectPr w:rsidR="00CB4E72">
          <w:headerReference w:type="default" r:id="rId5"/>
          <w:pgSz w:w="11920" w:h="16840"/>
          <w:pgMar w:top="1880" w:right="800" w:bottom="280" w:left="800" w:header="30" w:footer="0" w:gutter="0"/>
          <w:cols w:space="720"/>
        </w:sectPr>
      </w:pPr>
      <w:r w:rsidRPr="007147A2">
        <w:rPr>
          <w:sz w:val="20"/>
          <w:szCs w:val="20"/>
        </w:rPr>
        <w:t xml:space="preserve">Langue du </w:t>
      </w:r>
      <w:proofErr w:type="gramStart"/>
      <w:r w:rsidRPr="007147A2">
        <w:rPr>
          <w:sz w:val="20"/>
          <w:szCs w:val="20"/>
        </w:rPr>
        <w:t>Sommet :</w:t>
      </w:r>
      <w:proofErr w:type="gramEnd"/>
      <w:r w:rsidRPr="007147A2">
        <w:rPr>
          <w:sz w:val="20"/>
          <w:szCs w:val="20"/>
        </w:rPr>
        <w:t xml:space="preserve"> La langue </w:t>
      </w:r>
      <w:proofErr w:type="spellStart"/>
      <w:r w:rsidRPr="007147A2">
        <w:rPr>
          <w:sz w:val="20"/>
          <w:szCs w:val="20"/>
        </w:rPr>
        <w:t>principale</w:t>
      </w:r>
      <w:proofErr w:type="spellEnd"/>
      <w:r w:rsidRPr="007147A2">
        <w:rPr>
          <w:sz w:val="20"/>
          <w:szCs w:val="20"/>
        </w:rPr>
        <w:t xml:space="preserve"> pour les </w:t>
      </w:r>
      <w:proofErr w:type="spellStart"/>
      <w:r w:rsidRPr="007147A2">
        <w:rPr>
          <w:sz w:val="20"/>
          <w:szCs w:val="20"/>
        </w:rPr>
        <w:t>présentations</w:t>
      </w:r>
      <w:proofErr w:type="spellEnd"/>
      <w:r w:rsidRPr="007147A2">
        <w:rPr>
          <w:sz w:val="20"/>
          <w:szCs w:val="20"/>
        </w:rPr>
        <w:t xml:space="preserve"> du Sommet sera </w:t>
      </w:r>
      <w:proofErr w:type="spellStart"/>
      <w:r w:rsidRPr="007147A2">
        <w:rPr>
          <w:sz w:val="20"/>
          <w:szCs w:val="20"/>
        </w:rPr>
        <w:t>l'anglais</w:t>
      </w:r>
      <w:proofErr w:type="spellEnd"/>
      <w:r w:rsidRPr="007147A2">
        <w:rPr>
          <w:sz w:val="20"/>
          <w:szCs w:val="20"/>
        </w:rPr>
        <w:t xml:space="preserve">, </w:t>
      </w:r>
      <w:proofErr w:type="spellStart"/>
      <w:r w:rsidRPr="007147A2">
        <w:rPr>
          <w:sz w:val="20"/>
          <w:szCs w:val="20"/>
        </w:rPr>
        <w:t>tandis</w:t>
      </w:r>
      <w:proofErr w:type="spellEnd"/>
      <w:r w:rsidRPr="007147A2">
        <w:rPr>
          <w:sz w:val="20"/>
          <w:szCs w:val="20"/>
        </w:rPr>
        <w:t xml:space="preserve"> que des </w:t>
      </w:r>
      <w:proofErr w:type="spellStart"/>
      <w:r w:rsidRPr="007147A2">
        <w:rPr>
          <w:sz w:val="20"/>
          <w:szCs w:val="20"/>
        </w:rPr>
        <w:t>traducteurs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peuvent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être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arrangés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si</w:t>
      </w:r>
      <w:proofErr w:type="spellEnd"/>
      <w:r w:rsidRPr="007147A2">
        <w:rPr>
          <w:sz w:val="20"/>
          <w:szCs w:val="20"/>
        </w:rPr>
        <w:t xml:space="preserve"> le </w:t>
      </w:r>
      <w:proofErr w:type="spellStart"/>
      <w:r w:rsidRPr="007147A2">
        <w:rPr>
          <w:sz w:val="20"/>
          <w:szCs w:val="20"/>
        </w:rPr>
        <w:t>besoin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s'en</w:t>
      </w:r>
      <w:proofErr w:type="spellEnd"/>
      <w:r w:rsidRPr="007147A2">
        <w:rPr>
          <w:sz w:val="20"/>
          <w:szCs w:val="20"/>
        </w:rPr>
        <w:t xml:space="preserve"> fait </w:t>
      </w:r>
      <w:proofErr w:type="spellStart"/>
      <w:r w:rsidRPr="007147A2">
        <w:rPr>
          <w:sz w:val="20"/>
          <w:szCs w:val="20"/>
        </w:rPr>
        <w:t>sentir</w:t>
      </w:r>
      <w:proofErr w:type="spellEnd"/>
      <w:r w:rsidRPr="007147A2">
        <w:rPr>
          <w:sz w:val="20"/>
          <w:szCs w:val="20"/>
        </w:rPr>
        <w:t xml:space="preserve">. Des </w:t>
      </w:r>
      <w:proofErr w:type="spellStart"/>
      <w:r w:rsidRPr="007147A2">
        <w:rPr>
          <w:sz w:val="20"/>
          <w:szCs w:val="20"/>
        </w:rPr>
        <w:t>interprètes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en</w:t>
      </w:r>
      <w:proofErr w:type="spellEnd"/>
      <w:r w:rsidRPr="007147A2">
        <w:rPr>
          <w:sz w:val="20"/>
          <w:szCs w:val="20"/>
        </w:rPr>
        <w:t xml:space="preserve"> langue des </w:t>
      </w:r>
      <w:proofErr w:type="spellStart"/>
      <w:r w:rsidRPr="007147A2">
        <w:rPr>
          <w:sz w:val="20"/>
          <w:szCs w:val="20"/>
        </w:rPr>
        <w:t>signes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seront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disponibles</w:t>
      </w:r>
      <w:proofErr w:type="spellEnd"/>
      <w:r w:rsidRPr="007147A2">
        <w:rPr>
          <w:sz w:val="20"/>
          <w:szCs w:val="20"/>
        </w:rPr>
        <w:t xml:space="preserve"> pour assurer un </w:t>
      </w:r>
      <w:proofErr w:type="spellStart"/>
      <w:r w:rsidRPr="007147A2">
        <w:rPr>
          <w:sz w:val="20"/>
          <w:szCs w:val="20"/>
        </w:rPr>
        <w:t>aménagement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raisonnable</w:t>
      </w:r>
      <w:proofErr w:type="spellEnd"/>
      <w:r w:rsidRPr="007147A2">
        <w:rPr>
          <w:sz w:val="20"/>
          <w:szCs w:val="20"/>
        </w:rPr>
        <w:t xml:space="preserve"> aux </w:t>
      </w:r>
      <w:proofErr w:type="spellStart"/>
      <w:r w:rsidRPr="007147A2">
        <w:rPr>
          <w:sz w:val="20"/>
          <w:szCs w:val="20"/>
        </w:rPr>
        <w:t>personnes</w:t>
      </w:r>
      <w:proofErr w:type="spellEnd"/>
      <w:r w:rsidRPr="007147A2">
        <w:rPr>
          <w:sz w:val="20"/>
          <w:szCs w:val="20"/>
        </w:rPr>
        <w:t xml:space="preserve"> </w:t>
      </w:r>
      <w:proofErr w:type="spellStart"/>
      <w:r w:rsidRPr="007147A2">
        <w:rPr>
          <w:sz w:val="20"/>
          <w:szCs w:val="20"/>
        </w:rPr>
        <w:t>handicapées</w:t>
      </w:r>
      <w:proofErr w:type="spellEnd"/>
      <w:r w:rsidRPr="007147A2">
        <w:rPr>
          <w:sz w:val="20"/>
          <w:szCs w:val="20"/>
        </w:rPr>
        <w:t>.</w:t>
      </w:r>
    </w:p>
    <w:p w14:paraId="4FCDEA5A" w14:textId="77777777" w:rsidR="00CB4E72" w:rsidRDefault="00CB4E72" w:rsidP="00CB4E72">
      <w:pPr>
        <w:pStyle w:val="Heading1"/>
        <w:spacing w:before="46"/>
        <w:rPr>
          <w:u w:val="none"/>
        </w:rPr>
      </w:pPr>
      <w:r>
        <w:lastRenderedPageBreak/>
        <w:t>About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Pacific</w:t>
      </w:r>
      <w:r>
        <w:rPr>
          <w:spacing w:val="-6"/>
        </w:rPr>
        <w:t xml:space="preserve"> </w:t>
      </w:r>
      <w:r>
        <w:t>Islands</w:t>
      </w:r>
      <w:r>
        <w:rPr>
          <w:spacing w:val="-6"/>
        </w:rPr>
        <w:t xml:space="preserve"> </w:t>
      </w:r>
      <w:r>
        <w:t>Climate</w:t>
      </w:r>
      <w:r>
        <w:rPr>
          <w:spacing w:val="-12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rPr>
          <w:spacing w:val="-2"/>
        </w:rPr>
        <w:t>[PICAN]</w:t>
      </w:r>
    </w:p>
    <w:p w14:paraId="29A45769" w14:textId="77777777" w:rsidR="00CB4E72" w:rsidRDefault="00CB4E72" w:rsidP="00CB4E72">
      <w:pPr>
        <w:pStyle w:val="BodyText"/>
        <w:rPr>
          <w:b/>
          <w:sz w:val="22"/>
        </w:rPr>
      </w:pPr>
    </w:p>
    <w:p w14:paraId="20BA3362" w14:textId="77777777" w:rsidR="00CB4E72" w:rsidRDefault="00CB4E72" w:rsidP="00CB4E72">
      <w:pPr>
        <w:pStyle w:val="BodyText"/>
        <w:rPr>
          <w:b/>
          <w:sz w:val="18"/>
        </w:rPr>
      </w:pPr>
    </w:p>
    <w:p w14:paraId="3F004B3C" w14:textId="67655E39" w:rsidR="00CB4E72" w:rsidRDefault="007147A2" w:rsidP="00CB4E72">
      <w:pPr>
        <w:pStyle w:val="BodyText"/>
      </w:pPr>
      <w:r w:rsidRPr="007147A2">
        <w:t xml:space="preserve">Le Pacific Islands Climate Action Network (PICAN) </w:t>
      </w:r>
      <w:proofErr w:type="spellStart"/>
      <w:r w:rsidRPr="007147A2">
        <w:t>est</w:t>
      </w:r>
      <w:proofErr w:type="spellEnd"/>
      <w:r w:rsidRPr="007147A2">
        <w:t xml:space="preserve"> un </w:t>
      </w:r>
      <w:proofErr w:type="spellStart"/>
      <w:r w:rsidRPr="007147A2">
        <w:t>réseau</w:t>
      </w:r>
      <w:proofErr w:type="spellEnd"/>
      <w:r w:rsidRPr="007147A2">
        <w:t xml:space="preserve"> de plus de 130 organisations </w:t>
      </w:r>
      <w:proofErr w:type="spellStart"/>
      <w:r w:rsidRPr="007147A2">
        <w:t>membres</w:t>
      </w:r>
      <w:proofErr w:type="spellEnd"/>
      <w:r w:rsidRPr="007147A2">
        <w:t xml:space="preserve"> à Kiribati, Tuvalu, Vanuatu, </w:t>
      </w:r>
      <w:proofErr w:type="spellStart"/>
      <w:r w:rsidRPr="007147A2">
        <w:t>Îles</w:t>
      </w:r>
      <w:proofErr w:type="spellEnd"/>
      <w:r w:rsidRPr="007147A2">
        <w:t xml:space="preserve"> Salomon et </w:t>
      </w:r>
      <w:proofErr w:type="spellStart"/>
      <w:r w:rsidRPr="007147A2">
        <w:t>Fidji</w:t>
      </w:r>
      <w:proofErr w:type="spellEnd"/>
      <w:r w:rsidRPr="007147A2">
        <w:t xml:space="preserve">. Nous </w:t>
      </w:r>
      <w:proofErr w:type="spellStart"/>
      <w:r w:rsidRPr="007147A2">
        <w:t>travaillons</w:t>
      </w:r>
      <w:proofErr w:type="spellEnd"/>
      <w:r w:rsidRPr="007147A2">
        <w:t xml:space="preserve"> dans </w:t>
      </w:r>
      <w:proofErr w:type="spellStart"/>
      <w:r w:rsidRPr="007147A2">
        <w:t>toute</w:t>
      </w:r>
      <w:proofErr w:type="spellEnd"/>
      <w:r w:rsidRPr="007147A2">
        <w:t xml:space="preserve"> la </w:t>
      </w:r>
      <w:proofErr w:type="spellStart"/>
      <w:r w:rsidRPr="007147A2">
        <w:t>région</w:t>
      </w:r>
      <w:proofErr w:type="spellEnd"/>
      <w:r w:rsidRPr="007147A2">
        <w:t xml:space="preserve"> avec des </w:t>
      </w:r>
      <w:proofErr w:type="spellStart"/>
      <w:r w:rsidRPr="007147A2">
        <w:t>membres</w:t>
      </w:r>
      <w:proofErr w:type="spellEnd"/>
      <w:r w:rsidRPr="007147A2">
        <w:t xml:space="preserve">, des </w:t>
      </w:r>
      <w:proofErr w:type="spellStart"/>
      <w:r w:rsidRPr="007147A2">
        <w:t>partenaires</w:t>
      </w:r>
      <w:proofErr w:type="spellEnd"/>
      <w:r w:rsidRPr="007147A2">
        <w:t xml:space="preserve"> et des </w:t>
      </w:r>
      <w:proofErr w:type="spellStart"/>
      <w:r w:rsidRPr="007147A2">
        <w:t>alliés</w:t>
      </w:r>
      <w:proofErr w:type="spellEnd"/>
      <w:r w:rsidRPr="007147A2">
        <w:t xml:space="preserve"> pour </w:t>
      </w:r>
      <w:proofErr w:type="spellStart"/>
      <w:r w:rsidRPr="007147A2">
        <w:t>défendre</w:t>
      </w:r>
      <w:proofErr w:type="spellEnd"/>
      <w:r w:rsidRPr="007147A2">
        <w:t xml:space="preserve"> le leadership du Pacifique sur la crise </w:t>
      </w:r>
      <w:proofErr w:type="spellStart"/>
      <w:r w:rsidRPr="007147A2">
        <w:t>climatique</w:t>
      </w:r>
      <w:proofErr w:type="spellEnd"/>
      <w:r w:rsidRPr="007147A2">
        <w:t xml:space="preserve">, amplifier et </w:t>
      </w:r>
      <w:proofErr w:type="spellStart"/>
      <w:r w:rsidRPr="007147A2">
        <w:t>soutenir</w:t>
      </w:r>
      <w:proofErr w:type="spellEnd"/>
      <w:r w:rsidRPr="007147A2">
        <w:t xml:space="preserve"> le travail de </w:t>
      </w:r>
      <w:proofErr w:type="spellStart"/>
      <w:r w:rsidRPr="007147A2">
        <w:t>nos</w:t>
      </w:r>
      <w:proofErr w:type="spellEnd"/>
      <w:r w:rsidRPr="007147A2">
        <w:t xml:space="preserve"> </w:t>
      </w:r>
      <w:proofErr w:type="spellStart"/>
      <w:r w:rsidRPr="007147A2">
        <w:t>membres</w:t>
      </w:r>
      <w:proofErr w:type="spellEnd"/>
      <w:r w:rsidRPr="007147A2">
        <w:t xml:space="preserve"> sur le terrain et </w:t>
      </w:r>
      <w:proofErr w:type="spellStart"/>
      <w:r w:rsidRPr="007147A2">
        <w:t>développer</w:t>
      </w:r>
      <w:proofErr w:type="spellEnd"/>
      <w:r w:rsidRPr="007147A2">
        <w:t xml:space="preserve"> </w:t>
      </w:r>
      <w:proofErr w:type="spellStart"/>
      <w:r w:rsidRPr="007147A2">
        <w:t>conjointement</w:t>
      </w:r>
      <w:proofErr w:type="spellEnd"/>
      <w:r w:rsidRPr="007147A2">
        <w:t xml:space="preserve"> des </w:t>
      </w:r>
      <w:proofErr w:type="spellStart"/>
      <w:r w:rsidRPr="007147A2">
        <w:t>demandes</w:t>
      </w:r>
      <w:proofErr w:type="spellEnd"/>
      <w:r w:rsidRPr="007147A2">
        <w:t xml:space="preserve"> de politique </w:t>
      </w:r>
      <w:proofErr w:type="spellStart"/>
      <w:r w:rsidRPr="007147A2">
        <w:t>climatique</w:t>
      </w:r>
      <w:proofErr w:type="spellEnd"/>
      <w:r w:rsidRPr="007147A2">
        <w:t xml:space="preserve"> pour influencer les </w:t>
      </w:r>
      <w:proofErr w:type="spellStart"/>
      <w:r w:rsidRPr="007147A2">
        <w:t>espaces</w:t>
      </w:r>
      <w:proofErr w:type="spellEnd"/>
      <w:r w:rsidRPr="007147A2">
        <w:t xml:space="preserve"> </w:t>
      </w:r>
      <w:proofErr w:type="spellStart"/>
      <w:r w:rsidRPr="007147A2">
        <w:t>nationaux</w:t>
      </w:r>
      <w:proofErr w:type="spellEnd"/>
      <w:r w:rsidRPr="007147A2">
        <w:t xml:space="preserve">, </w:t>
      </w:r>
      <w:proofErr w:type="spellStart"/>
      <w:r w:rsidRPr="007147A2">
        <w:t>régionaux</w:t>
      </w:r>
      <w:proofErr w:type="spellEnd"/>
      <w:r w:rsidRPr="007147A2">
        <w:t xml:space="preserve"> et </w:t>
      </w:r>
      <w:proofErr w:type="spellStart"/>
      <w:r w:rsidRPr="007147A2">
        <w:t>internationaux</w:t>
      </w:r>
      <w:proofErr w:type="spellEnd"/>
      <w:r w:rsidRPr="007147A2">
        <w:t>.</w:t>
      </w:r>
    </w:p>
    <w:p w14:paraId="09531704" w14:textId="77777777" w:rsidR="00CB4E72" w:rsidRDefault="00CB4E72" w:rsidP="00CB4E72">
      <w:pPr>
        <w:pStyle w:val="BodyText"/>
      </w:pPr>
    </w:p>
    <w:p w14:paraId="53A69C3D" w14:textId="77777777" w:rsidR="00CB4E72" w:rsidRDefault="00CB4E72" w:rsidP="00CB4E72">
      <w:pPr>
        <w:pStyle w:val="BodyText"/>
      </w:pPr>
    </w:p>
    <w:p w14:paraId="39C4BB4F" w14:textId="77777777" w:rsidR="00CB4E72" w:rsidRDefault="00CB4E72" w:rsidP="00CB4E72">
      <w:pPr>
        <w:pStyle w:val="BodyText"/>
      </w:pPr>
    </w:p>
    <w:p w14:paraId="4B5295CC" w14:textId="77777777" w:rsidR="00CB4E72" w:rsidRDefault="00CB4E72" w:rsidP="00CB4E72">
      <w:pPr>
        <w:pStyle w:val="BodyText"/>
      </w:pPr>
    </w:p>
    <w:p w14:paraId="3A49939E" w14:textId="77777777" w:rsidR="00CB4E72" w:rsidRDefault="00CB4E72" w:rsidP="00CB4E72">
      <w:pPr>
        <w:pStyle w:val="BodyText"/>
      </w:pPr>
    </w:p>
    <w:p w14:paraId="33B0EC71" w14:textId="77777777" w:rsidR="00CB4E72" w:rsidRDefault="00CB4E72" w:rsidP="00CB4E72">
      <w:pPr>
        <w:pStyle w:val="BodyText"/>
      </w:pPr>
    </w:p>
    <w:p w14:paraId="256B6EF0" w14:textId="77777777" w:rsidR="00CB4E72" w:rsidRDefault="00CB4E72" w:rsidP="00CB4E72">
      <w:pPr>
        <w:pStyle w:val="BodyText"/>
      </w:pPr>
    </w:p>
    <w:p w14:paraId="258BB665" w14:textId="77777777" w:rsidR="00CB4E72" w:rsidRDefault="00CB4E72" w:rsidP="00CB4E72">
      <w:pPr>
        <w:pStyle w:val="BodyText"/>
      </w:pPr>
    </w:p>
    <w:p w14:paraId="7BE105EC" w14:textId="77777777" w:rsidR="00CB4E72" w:rsidRDefault="00CB4E72" w:rsidP="00CB4E72">
      <w:pPr>
        <w:pStyle w:val="BodyText"/>
      </w:pPr>
    </w:p>
    <w:p w14:paraId="02AD28A6" w14:textId="77777777" w:rsidR="00CB4E72" w:rsidRDefault="00CB4E72" w:rsidP="00CB4E72">
      <w:pPr>
        <w:pStyle w:val="Body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FD09CC" wp14:editId="516DB85E">
            <wp:simplePos x="0" y="0"/>
            <wp:positionH relativeFrom="page">
              <wp:posOffset>594995</wp:posOffset>
            </wp:positionH>
            <wp:positionV relativeFrom="paragraph">
              <wp:posOffset>92463</wp:posOffset>
            </wp:positionV>
            <wp:extent cx="6244218" cy="10515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218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FEA2F" w14:textId="77777777" w:rsidR="002774F6" w:rsidRDefault="002774F6"/>
    <w:sectPr w:rsidR="002774F6">
      <w:pgSz w:w="11920" w:h="16840"/>
      <w:pgMar w:top="1880" w:right="800" w:bottom="280" w:left="800" w:header="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D625" w14:textId="77777777" w:rsidR="00E12FA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60CC88ED" wp14:editId="21ADE1BD">
          <wp:simplePos x="0" y="0"/>
          <wp:positionH relativeFrom="page">
            <wp:posOffset>2749736</wp:posOffset>
          </wp:positionH>
          <wp:positionV relativeFrom="page">
            <wp:posOffset>19050</wp:posOffset>
          </wp:positionV>
          <wp:extent cx="2235492" cy="1181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5492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499"/>
    <w:multiLevelType w:val="hybridMultilevel"/>
    <w:tmpl w:val="5E846E28"/>
    <w:lvl w:ilvl="0" w:tplc="92123D14">
      <w:numFmt w:val="bullet"/>
      <w:lvlText w:val="●"/>
      <w:lvlJc w:val="left"/>
      <w:pPr>
        <w:ind w:left="827" w:hanging="360"/>
      </w:pPr>
      <w:rPr>
        <w:rFonts w:ascii="Arial" w:eastAsia="Arial" w:hAnsi="Arial" w:cs="Arial" w:hint="default"/>
        <w:w w:val="100"/>
      </w:rPr>
    </w:lvl>
    <w:lvl w:ilvl="1" w:tplc="B576E8B8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9E22F080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DD742BF6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E46CB1CA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0CB25668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50240E90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1A0CB234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264D9FA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" w15:restartNumberingAfterBreak="0">
    <w:nsid w:val="23EB327A"/>
    <w:multiLevelType w:val="hybridMultilevel"/>
    <w:tmpl w:val="4D66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74882">
    <w:abstractNumId w:val="0"/>
  </w:num>
  <w:num w:numId="2" w16cid:durableId="107193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72"/>
    <w:rsid w:val="002774F6"/>
    <w:rsid w:val="007147A2"/>
    <w:rsid w:val="00C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8EBE"/>
  <w15:chartTrackingRefBased/>
  <w15:docId w15:val="{8684EC03-1203-44F0-ACFF-B1E7830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B4E72"/>
    <w:pPr>
      <w:ind w:left="106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72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B4E7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4E72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CB4E72"/>
    <w:pPr>
      <w:spacing w:before="46"/>
      <w:ind w:left="4026" w:right="4067"/>
      <w:jc w:val="center"/>
    </w:pPr>
    <w:rPr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B4E72"/>
    <w:rPr>
      <w:rFonts w:ascii="Arial" w:eastAsia="Arial" w:hAnsi="Arial" w:cs="Arial"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CB4E72"/>
    <w:pPr>
      <w:ind w:left="826" w:right="15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 Tabucala</dc:creator>
  <cp:keywords/>
  <dc:description/>
  <cp:lastModifiedBy>Paradise Tabucala</cp:lastModifiedBy>
  <cp:revision>1</cp:revision>
  <dcterms:created xsi:type="dcterms:W3CDTF">2022-09-27T00:47:00Z</dcterms:created>
  <dcterms:modified xsi:type="dcterms:W3CDTF">2022-09-27T00:53:00Z</dcterms:modified>
</cp:coreProperties>
</file>