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7D4" w:rsidRPr="002737D4" w:rsidRDefault="002737D4" w:rsidP="00C6788C">
      <w:pPr>
        <w:pStyle w:val="Title"/>
        <w:rPr>
          <w:rFonts w:ascii="Tahoma" w:hAnsi="Tahoma" w:cs="Tahoma"/>
          <w:sz w:val="24"/>
          <w:szCs w:val="28"/>
        </w:rPr>
      </w:pPr>
      <w:r>
        <w:rPr>
          <w:rFonts w:ascii="Tahoma" w:hAnsi="Tahoma" w:cs="Tahoma"/>
          <w:sz w:val="24"/>
          <w:szCs w:val="28"/>
        </w:rPr>
        <w:t>25 March 2020</w:t>
      </w:r>
      <w:r>
        <w:rPr>
          <w:rFonts w:ascii="Tahoma" w:hAnsi="Tahoma" w:cs="Tahoma"/>
          <w:sz w:val="24"/>
          <w:szCs w:val="28"/>
        </w:rPr>
        <w:tab/>
      </w:r>
      <w:r>
        <w:rPr>
          <w:rFonts w:ascii="Tahoma" w:hAnsi="Tahoma" w:cs="Tahoma"/>
          <w:sz w:val="24"/>
          <w:szCs w:val="28"/>
        </w:rPr>
        <w:tab/>
        <w:t>SITUATION</w:t>
      </w:r>
      <w:r w:rsidR="00CB0247">
        <w:rPr>
          <w:rFonts w:ascii="Tahoma" w:hAnsi="Tahoma" w:cs="Tahoma"/>
          <w:sz w:val="24"/>
          <w:szCs w:val="28"/>
        </w:rPr>
        <w:t>AL</w:t>
      </w:r>
      <w:r>
        <w:rPr>
          <w:rFonts w:ascii="Tahoma" w:hAnsi="Tahoma" w:cs="Tahoma"/>
          <w:sz w:val="24"/>
          <w:szCs w:val="28"/>
        </w:rPr>
        <w:t xml:space="preserve"> ANALYSIS</w:t>
      </w:r>
      <w:r>
        <w:rPr>
          <w:rFonts w:ascii="Tahoma" w:hAnsi="Tahoma" w:cs="Tahoma"/>
          <w:sz w:val="24"/>
          <w:szCs w:val="28"/>
        </w:rPr>
        <w:tab/>
      </w:r>
      <w:r>
        <w:rPr>
          <w:rFonts w:ascii="Tahoma" w:hAnsi="Tahoma" w:cs="Tahoma"/>
          <w:sz w:val="24"/>
          <w:szCs w:val="28"/>
        </w:rPr>
        <w:tab/>
        <w:t>Ref No. COVID-19_PDF_01</w:t>
      </w:r>
    </w:p>
    <w:p w:rsidR="000F6C8B" w:rsidRPr="002737D4" w:rsidRDefault="00FE2441" w:rsidP="00C6788C">
      <w:pPr>
        <w:pStyle w:val="Title"/>
        <w:rPr>
          <w:b/>
        </w:rPr>
      </w:pPr>
      <w:r w:rsidRPr="002737D4">
        <w:rPr>
          <w:b/>
        </w:rPr>
        <w:t>Disability and COVID-19</w:t>
      </w:r>
    </w:p>
    <w:p w:rsidR="00C6788C" w:rsidRDefault="00C6788C" w:rsidP="00C6788C">
      <w:pPr>
        <w:pStyle w:val="Heading1"/>
        <w:numPr>
          <w:ilvl w:val="0"/>
          <w:numId w:val="1"/>
        </w:numPr>
      </w:pPr>
      <w:r>
        <w:t>INTRODUCTION</w:t>
      </w:r>
    </w:p>
    <w:p w:rsidR="00C6788C" w:rsidRPr="005925C8" w:rsidRDefault="00C6788C" w:rsidP="005925C8">
      <w:pPr>
        <w:spacing w:line="276" w:lineRule="auto"/>
        <w:jc w:val="both"/>
        <w:rPr>
          <w:rFonts w:ascii="Tahoma" w:hAnsi="Tahoma" w:cs="Tahoma"/>
          <w:sz w:val="24"/>
        </w:rPr>
      </w:pPr>
      <w:r w:rsidRPr="005925C8">
        <w:rPr>
          <w:rFonts w:ascii="Tahoma" w:hAnsi="Tahoma" w:cs="Tahoma"/>
          <w:sz w:val="24"/>
        </w:rPr>
        <w:t>The outbreak of coronavirus disease (COVID-19) has been declared a Public Health Emergency of International Concern (PHEIC) and the virus is now a global pandemic, spreading to many countries and territories. While a lot is still unknown about the virus that causes COVID-19, we do know that it is transmitted through direct contact with respiratory droplets of an infected person (generated through coughing and sneezing). Individuals can also be infected from touching surfaces contaminated with the virus and touching their face (e.g., eyes, nose, mouth). While COVID-19 continues to spread, it is important that communities take action to prevent further transmission, reduce the impacts of the outbreak and support control measures.</w:t>
      </w:r>
      <w:r w:rsidRPr="005925C8">
        <w:rPr>
          <w:rStyle w:val="FootnoteReference"/>
          <w:rFonts w:ascii="Tahoma" w:hAnsi="Tahoma" w:cs="Tahoma"/>
          <w:sz w:val="24"/>
        </w:rPr>
        <w:footnoteReference w:id="1"/>
      </w:r>
    </w:p>
    <w:p w:rsidR="00C6788C" w:rsidRPr="005925C8" w:rsidRDefault="00C6788C" w:rsidP="005925C8">
      <w:pPr>
        <w:spacing w:line="276" w:lineRule="auto"/>
        <w:jc w:val="both"/>
        <w:rPr>
          <w:rFonts w:ascii="Tahoma" w:hAnsi="Tahoma" w:cs="Tahoma"/>
          <w:sz w:val="24"/>
        </w:rPr>
      </w:pPr>
      <w:r w:rsidRPr="005925C8">
        <w:rPr>
          <w:rFonts w:ascii="Tahoma" w:hAnsi="Tahoma" w:cs="Tahoma"/>
          <w:sz w:val="24"/>
        </w:rPr>
        <w:t>Ensuring that persons with disabilities are protected and res</w:t>
      </w:r>
      <w:bookmarkStart w:id="0" w:name="_GoBack"/>
      <w:bookmarkEnd w:id="0"/>
      <w:r w:rsidRPr="005925C8">
        <w:rPr>
          <w:rFonts w:ascii="Tahoma" w:hAnsi="Tahoma" w:cs="Tahoma"/>
          <w:sz w:val="24"/>
        </w:rPr>
        <w:t>pond effectively to a COVID-19 outbreak, it is critical that their exposure and vulnerability to the spread of the disease are recognised and necessary measures are in place to ensure their inclusion, effective participation, protection and safety is ad</w:t>
      </w:r>
      <w:r w:rsidR="001525FC" w:rsidRPr="005925C8">
        <w:rPr>
          <w:rFonts w:ascii="Tahoma" w:hAnsi="Tahoma" w:cs="Tahoma"/>
          <w:sz w:val="24"/>
        </w:rPr>
        <w:t>dressed in the health response. We urge all levels of government, agencies and the private sector to work with disabled peoples’ organisations to make sure that persons with disabilities in particular women, children and young persons with disabilities aren’t left behind in the COVID-19 response.</w:t>
      </w:r>
    </w:p>
    <w:p w:rsidR="00C6788C" w:rsidRPr="005925C8" w:rsidRDefault="00C6788C" w:rsidP="005925C8">
      <w:pPr>
        <w:spacing w:line="276" w:lineRule="auto"/>
        <w:jc w:val="both"/>
        <w:rPr>
          <w:rFonts w:ascii="Tahoma" w:hAnsi="Tahoma" w:cs="Tahoma"/>
          <w:sz w:val="24"/>
        </w:rPr>
      </w:pPr>
      <w:r w:rsidRPr="005925C8">
        <w:rPr>
          <w:rFonts w:ascii="Tahoma" w:hAnsi="Tahoma" w:cs="Tahoma"/>
          <w:sz w:val="24"/>
        </w:rPr>
        <w:t>Persons with disabilities and their families will be exposed to the COVID-19 outbreak. In the likely event of this, they face barriers in accessing information due to the lack of availability and accessibility of critical information to guide them</w:t>
      </w:r>
      <w:r w:rsidR="004F6C96" w:rsidRPr="005925C8">
        <w:rPr>
          <w:rFonts w:ascii="Tahoma" w:hAnsi="Tahoma" w:cs="Tahoma"/>
          <w:sz w:val="24"/>
        </w:rPr>
        <w:t xml:space="preserve"> in taking</w:t>
      </w:r>
      <w:r w:rsidRPr="005925C8">
        <w:rPr>
          <w:rFonts w:ascii="Tahoma" w:hAnsi="Tahoma" w:cs="Tahoma"/>
          <w:sz w:val="24"/>
        </w:rPr>
        <w:t xml:space="preserve"> necessary precautions, identify where to go to seek help and who to contact in cases of emergencies. Lack of access to education for most persons with disabilities further contributes to their vulnerability to the outbreak as they would lack the understanding of technical medical terms used in public advisories, further contributing to their inability to respond to the outbreak and take necessary actions. Most persons with disabilities are unemployed, poor and live in overpopulated areas with poor living conditions. This exacerbates their exposure to the outbreak and limits their ability to put in place measures to respond to the outbreak, hence raises the risk of their vulnerability.</w:t>
      </w:r>
    </w:p>
    <w:p w:rsidR="00C6788C" w:rsidRPr="003E69E9" w:rsidRDefault="00C6788C" w:rsidP="003E69E9">
      <w:pPr>
        <w:pStyle w:val="Heading1"/>
        <w:numPr>
          <w:ilvl w:val="0"/>
          <w:numId w:val="1"/>
        </w:numPr>
        <w:jc w:val="both"/>
        <w:rPr>
          <w:rFonts w:asciiTheme="minorHAnsi" w:hAnsiTheme="minorHAnsi" w:cstheme="minorHAnsi"/>
        </w:rPr>
      </w:pPr>
      <w:r w:rsidRPr="003E69E9">
        <w:rPr>
          <w:rFonts w:asciiTheme="minorHAnsi" w:hAnsiTheme="minorHAnsi" w:cstheme="minorHAnsi"/>
        </w:rPr>
        <w:lastRenderedPageBreak/>
        <w:t>COVID-19 VULNERABILITY</w:t>
      </w:r>
      <w:r w:rsidR="001D69C1" w:rsidRPr="003E69E9">
        <w:rPr>
          <w:rFonts w:asciiTheme="minorHAnsi" w:hAnsiTheme="minorHAnsi" w:cstheme="minorHAnsi"/>
        </w:rPr>
        <w:t xml:space="preserve"> AND</w:t>
      </w:r>
      <w:r w:rsidR="00FA0208" w:rsidRPr="003E69E9">
        <w:rPr>
          <w:rFonts w:asciiTheme="minorHAnsi" w:hAnsiTheme="minorHAnsi" w:cstheme="minorHAnsi"/>
        </w:rPr>
        <w:t xml:space="preserve"> EXPOSURE</w:t>
      </w:r>
      <w:r w:rsidR="00326C6E" w:rsidRPr="003E69E9">
        <w:rPr>
          <w:rFonts w:asciiTheme="minorHAnsi" w:hAnsiTheme="minorHAnsi" w:cstheme="minorHAnsi"/>
        </w:rPr>
        <w:t xml:space="preserve"> </w:t>
      </w:r>
    </w:p>
    <w:p w:rsidR="00E32B9D" w:rsidRPr="005925C8" w:rsidRDefault="00E32B9D" w:rsidP="005925C8">
      <w:pPr>
        <w:spacing w:line="276" w:lineRule="auto"/>
        <w:jc w:val="both"/>
        <w:rPr>
          <w:rFonts w:ascii="Tahoma" w:hAnsi="Tahoma" w:cs="Tahoma"/>
          <w:b/>
          <w:sz w:val="24"/>
          <w:szCs w:val="24"/>
        </w:rPr>
      </w:pPr>
      <w:r w:rsidRPr="005925C8">
        <w:rPr>
          <w:rFonts w:ascii="Tahoma" w:hAnsi="Tahoma" w:cs="Tahoma"/>
          <w:b/>
          <w:sz w:val="24"/>
          <w:szCs w:val="24"/>
        </w:rPr>
        <w:t xml:space="preserve">COVID-19 increases vulnerability of persons with disabilities </w:t>
      </w:r>
    </w:p>
    <w:p w:rsidR="00E32B9D" w:rsidRPr="005925C8" w:rsidRDefault="00E32B9D" w:rsidP="005925C8">
      <w:pPr>
        <w:pStyle w:val="ListParagraph"/>
        <w:numPr>
          <w:ilvl w:val="0"/>
          <w:numId w:val="10"/>
        </w:numPr>
        <w:spacing w:line="276" w:lineRule="auto"/>
        <w:jc w:val="both"/>
        <w:rPr>
          <w:rFonts w:ascii="Tahoma" w:hAnsi="Tahoma" w:cs="Tahoma"/>
          <w:sz w:val="24"/>
          <w:szCs w:val="24"/>
        </w:rPr>
      </w:pPr>
      <w:r w:rsidRPr="005925C8">
        <w:rPr>
          <w:rFonts w:ascii="Tahoma" w:hAnsi="Tahoma" w:cs="Tahoma"/>
          <w:sz w:val="24"/>
          <w:szCs w:val="24"/>
        </w:rPr>
        <w:t xml:space="preserve">Persons with disabilities with pre-medical conditions including respiratory or other health complications associated with their impairment requires high support needs from carers, personal assistants and family members. </w:t>
      </w:r>
    </w:p>
    <w:p w:rsidR="00E32B9D" w:rsidRPr="005925C8" w:rsidRDefault="00E32B9D" w:rsidP="005925C8">
      <w:pPr>
        <w:pStyle w:val="ListParagraph"/>
        <w:numPr>
          <w:ilvl w:val="0"/>
          <w:numId w:val="10"/>
        </w:numPr>
        <w:spacing w:line="276" w:lineRule="auto"/>
        <w:jc w:val="both"/>
        <w:rPr>
          <w:rFonts w:ascii="Tahoma" w:hAnsi="Tahoma" w:cs="Tahoma"/>
          <w:sz w:val="24"/>
          <w:szCs w:val="24"/>
        </w:rPr>
      </w:pPr>
      <w:r w:rsidRPr="005925C8">
        <w:rPr>
          <w:rFonts w:ascii="Tahoma" w:hAnsi="Tahoma" w:cs="Tahoma"/>
          <w:sz w:val="24"/>
          <w:szCs w:val="24"/>
        </w:rPr>
        <w:t>The situation of people with disabilities in institutions, psychiatric facilities and prisons is particularly grave, given the high risk of contamination and the lack of external oversight.</w:t>
      </w:r>
    </w:p>
    <w:p w:rsidR="00E32B9D" w:rsidRPr="005925C8" w:rsidRDefault="00E32B9D" w:rsidP="005925C8">
      <w:pPr>
        <w:pStyle w:val="ListParagraph"/>
        <w:numPr>
          <w:ilvl w:val="0"/>
          <w:numId w:val="10"/>
        </w:numPr>
        <w:spacing w:line="276" w:lineRule="auto"/>
        <w:jc w:val="both"/>
        <w:rPr>
          <w:rFonts w:ascii="Tahoma" w:hAnsi="Tahoma" w:cs="Tahoma"/>
          <w:sz w:val="24"/>
          <w:szCs w:val="24"/>
        </w:rPr>
      </w:pPr>
      <w:r w:rsidRPr="005925C8">
        <w:rPr>
          <w:rFonts w:ascii="Tahoma" w:hAnsi="Tahoma" w:cs="Tahoma"/>
          <w:sz w:val="24"/>
          <w:szCs w:val="24"/>
        </w:rPr>
        <w:t>When visits to care facilities are banned and social distancing is recommended, people who are already more isolated, exposed and with high support needs will be disproportionately impacted. Containment measures, such as social distancing and self-isolation, may be impossible for those who rely on the support of others to eat, dress and bathe.</w:t>
      </w:r>
    </w:p>
    <w:p w:rsidR="00DB6E58" w:rsidRPr="005925C8" w:rsidRDefault="00DB6E58" w:rsidP="005925C8">
      <w:pPr>
        <w:pStyle w:val="ListParagraph"/>
        <w:numPr>
          <w:ilvl w:val="0"/>
          <w:numId w:val="10"/>
        </w:numPr>
        <w:spacing w:line="276" w:lineRule="auto"/>
        <w:jc w:val="both"/>
        <w:rPr>
          <w:rFonts w:ascii="Tahoma" w:hAnsi="Tahoma" w:cs="Tahoma"/>
          <w:sz w:val="24"/>
          <w:szCs w:val="24"/>
        </w:rPr>
      </w:pPr>
      <w:r w:rsidRPr="005925C8">
        <w:rPr>
          <w:rFonts w:ascii="Tahoma" w:hAnsi="Tahoma" w:cs="Tahoma"/>
          <w:sz w:val="24"/>
          <w:szCs w:val="24"/>
        </w:rPr>
        <w:t>Persons with psychosocial disabilities’ and those with intellectual disabilities’, fear, anxiety and panic may increase due to lack of awareness on COVID-19 response processes.</w:t>
      </w:r>
      <w:r w:rsidR="00C41D77" w:rsidRPr="005925C8">
        <w:rPr>
          <w:rFonts w:ascii="Tahoma" w:hAnsi="Tahoma" w:cs="Tahoma"/>
          <w:sz w:val="24"/>
          <w:szCs w:val="24"/>
        </w:rPr>
        <w:t xml:space="preserve"> This can cause them to become unwell </w:t>
      </w:r>
      <w:r w:rsidRPr="005925C8">
        <w:rPr>
          <w:rFonts w:ascii="Tahoma" w:hAnsi="Tahoma" w:cs="Tahoma"/>
          <w:sz w:val="24"/>
          <w:szCs w:val="24"/>
        </w:rPr>
        <w:t>resulting in further stigmatization and discrimination.</w:t>
      </w:r>
    </w:p>
    <w:p w:rsidR="00D841C0" w:rsidRPr="005925C8" w:rsidRDefault="00D841C0" w:rsidP="005925C8">
      <w:pPr>
        <w:pStyle w:val="ListParagraph"/>
        <w:numPr>
          <w:ilvl w:val="0"/>
          <w:numId w:val="10"/>
        </w:numPr>
        <w:spacing w:line="276" w:lineRule="auto"/>
        <w:jc w:val="both"/>
        <w:rPr>
          <w:rFonts w:ascii="Tahoma" w:hAnsi="Tahoma" w:cs="Tahoma"/>
          <w:sz w:val="24"/>
          <w:szCs w:val="24"/>
        </w:rPr>
      </w:pPr>
      <w:r w:rsidRPr="005925C8">
        <w:rPr>
          <w:rFonts w:ascii="Tahoma" w:hAnsi="Tahoma" w:cs="Tahoma"/>
          <w:sz w:val="24"/>
          <w:szCs w:val="24"/>
        </w:rPr>
        <w:t>With social distancing being one of the major mechanisms in place to reduce the spread of the virus, people who are blind who uses sighted guide to move around have very high exposure to and vulnerability to be infected by the virus.</w:t>
      </w:r>
    </w:p>
    <w:p w:rsidR="00D841C0" w:rsidRPr="005925C8" w:rsidRDefault="004F6C96" w:rsidP="005925C8">
      <w:pPr>
        <w:pStyle w:val="ListParagraph"/>
        <w:numPr>
          <w:ilvl w:val="0"/>
          <w:numId w:val="10"/>
        </w:numPr>
        <w:spacing w:line="276" w:lineRule="auto"/>
        <w:jc w:val="both"/>
        <w:rPr>
          <w:rFonts w:ascii="Tahoma" w:hAnsi="Tahoma" w:cs="Tahoma"/>
          <w:sz w:val="24"/>
          <w:szCs w:val="24"/>
        </w:rPr>
      </w:pPr>
      <w:r w:rsidRPr="005925C8">
        <w:rPr>
          <w:rFonts w:ascii="Tahoma" w:hAnsi="Tahoma" w:cs="Tahoma"/>
          <w:sz w:val="24"/>
          <w:szCs w:val="24"/>
        </w:rPr>
        <w:t xml:space="preserve">People who use </w:t>
      </w:r>
      <w:r w:rsidR="00D841C0" w:rsidRPr="005925C8">
        <w:rPr>
          <w:rFonts w:ascii="Tahoma" w:hAnsi="Tahoma" w:cs="Tahoma"/>
          <w:sz w:val="24"/>
          <w:szCs w:val="24"/>
        </w:rPr>
        <w:t>a wheelchair for mobility are also at risk as their wheelchairs m</w:t>
      </w:r>
      <w:r w:rsidRPr="005925C8">
        <w:rPr>
          <w:rFonts w:ascii="Tahoma" w:hAnsi="Tahoma" w:cs="Tahoma"/>
          <w:sz w:val="24"/>
          <w:szCs w:val="24"/>
        </w:rPr>
        <w:t>ight be exposed to the virus and affect</w:t>
      </w:r>
      <w:r w:rsidR="00D841C0" w:rsidRPr="005925C8">
        <w:rPr>
          <w:rFonts w:ascii="Tahoma" w:hAnsi="Tahoma" w:cs="Tahoma"/>
          <w:sz w:val="24"/>
          <w:szCs w:val="24"/>
        </w:rPr>
        <w:t xml:space="preserve"> them as they use their hands to wheel their wheelchairs through the health facilities when accessing health services.</w:t>
      </w:r>
    </w:p>
    <w:p w:rsidR="006B6EAE" w:rsidRPr="005925C8" w:rsidRDefault="006B6EAE" w:rsidP="005925C8">
      <w:pPr>
        <w:pStyle w:val="ListParagraph"/>
        <w:numPr>
          <w:ilvl w:val="0"/>
          <w:numId w:val="10"/>
        </w:numPr>
        <w:spacing w:line="276" w:lineRule="auto"/>
        <w:jc w:val="both"/>
        <w:rPr>
          <w:rFonts w:ascii="Tahoma" w:hAnsi="Tahoma" w:cs="Tahoma"/>
          <w:sz w:val="24"/>
          <w:szCs w:val="24"/>
        </w:rPr>
      </w:pPr>
      <w:r w:rsidRPr="005925C8">
        <w:rPr>
          <w:rFonts w:ascii="Tahoma" w:hAnsi="Tahoma" w:cs="Tahoma"/>
          <w:sz w:val="24"/>
          <w:szCs w:val="24"/>
        </w:rPr>
        <w:t>Children, young people, girls, women and persons with disabilities are even more vulnerable to having a mental health issue and health issues during this period of time. A result of this could be due to accumulated stress which raises the vulnerability in acquiring other health issues as well.</w:t>
      </w:r>
    </w:p>
    <w:p w:rsidR="00D07D26" w:rsidRPr="005925C8" w:rsidRDefault="00D07D26" w:rsidP="005925C8">
      <w:pPr>
        <w:pStyle w:val="ListParagraph"/>
        <w:numPr>
          <w:ilvl w:val="0"/>
          <w:numId w:val="10"/>
        </w:numPr>
        <w:spacing w:line="276" w:lineRule="auto"/>
        <w:rPr>
          <w:rFonts w:ascii="Tahoma" w:hAnsi="Tahoma" w:cs="Tahoma"/>
          <w:sz w:val="24"/>
          <w:szCs w:val="24"/>
        </w:rPr>
      </w:pPr>
      <w:r w:rsidRPr="005925C8">
        <w:rPr>
          <w:rFonts w:ascii="Tahoma" w:hAnsi="Tahoma" w:cs="Tahoma"/>
          <w:sz w:val="24"/>
          <w:szCs w:val="24"/>
        </w:rPr>
        <w:t>Stress/Accumulated stress can further exacerbate existing health conditions and or other mental and health issues in persons with disabilities and family members/carers or support persons.</w:t>
      </w:r>
    </w:p>
    <w:p w:rsidR="006B6EAE" w:rsidRPr="002737D4" w:rsidRDefault="006B6EAE" w:rsidP="002737D4">
      <w:pPr>
        <w:pStyle w:val="ListParagraph"/>
        <w:numPr>
          <w:ilvl w:val="0"/>
          <w:numId w:val="10"/>
        </w:numPr>
        <w:spacing w:line="276" w:lineRule="auto"/>
        <w:jc w:val="both"/>
        <w:rPr>
          <w:rFonts w:ascii="Tahoma" w:hAnsi="Tahoma" w:cs="Tahoma"/>
          <w:sz w:val="24"/>
          <w:szCs w:val="24"/>
        </w:rPr>
      </w:pPr>
      <w:r w:rsidRPr="005925C8">
        <w:rPr>
          <w:rFonts w:ascii="Tahoma" w:hAnsi="Tahoma" w:cs="Tahoma"/>
          <w:sz w:val="24"/>
          <w:szCs w:val="24"/>
        </w:rPr>
        <w:t>Girls and women with disabilities can be prone to violent situations.</w:t>
      </w:r>
    </w:p>
    <w:p w:rsidR="005E29F1" w:rsidRPr="005925C8" w:rsidRDefault="00F262A9" w:rsidP="005925C8">
      <w:pPr>
        <w:spacing w:line="276" w:lineRule="auto"/>
        <w:jc w:val="both"/>
        <w:rPr>
          <w:rFonts w:ascii="Tahoma" w:hAnsi="Tahoma" w:cs="Tahoma"/>
          <w:sz w:val="24"/>
          <w:szCs w:val="24"/>
        </w:rPr>
      </w:pPr>
      <w:r w:rsidRPr="005925C8">
        <w:rPr>
          <w:rFonts w:ascii="Tahoma" w:hAnsi="Tahoma" w:cs="Tahoma"/>
          <w:b/>
          <w:sz w:val="24"/>
          <w:szCs w:val="24"/>
        </w:rPr>
        <w:t xml:space="preserve">Lack of </w:t>
      </w:r>
      <w:r w:rsidR="00953CEA" w:rsidRPr="005925C8">
        <w:rPr>
          <w:rFonts w:ascii="Tahoma" w:hAnsi="Tahoma" w:cs="Tahoma"/>
          <w:b/>
          <w:sz w:val="24"/>
          <w:szCs w:val="24"/>
        </w:rPr>
        <w:t xml:space="preserve">access </w:t>
      </w:r>
      <w:r w:rsidRPr="005925C8">
        <w:rPr>
          <w:rFonts w:ascii="Tahoma" w:hAnsi="Tahoma" w:cs="Tahoma"/>
          <w:b/>
          <w:sz w:val="24"/>
          <w:szCs w:val="24"/>
        </w:rPr>
        <w:t xml:space="preserve">to </w:t>
      </w:r>
      <w:r w:rsidR="00953CEA" w:rsidRPr="005925C8">
        <w:rPr>
          <w:rFonts w:ascii="Tahoma" w:hAnsi="Tahoma" w:cs="Tahoma"/>
          <w:b/>
          <w:sz w:val="24"/>
          <w:szCs w:val="24"/>
        </w:rPr>
        <w:t>lifesaving information puts pe</w:t>
      </w:r>
      <w:r w:rsidR="005E29F1" w:rsidRPr="005925C8">
        <w:rPr>
          <w:rFonts w:ascii="Tahoma" w:hAnsi="Tahoma" w:cs="Tahoma"/>
          <w:b/>
          <w:sz w:val="24"/>
          <w:szCs w:val="24"/>
        </w:rPr>
        <w:t>rsons with disabilities at risk</w:t>
      </w:r>
      <w:r w:rsidR="00953CEA" w:rsidRPr="005925C8">
        <w:rPr>
          <w:rFonts w:ascii="Tahoma" w:hAnsi="Tahoma" w:cs="Tahoma"/>
          <w:sz w:val="24"/>
          <w:szCs w:val="24"/>
        </w:rPr>
        <w:t xml:space="preserve"> </w:t>
      </w:r>
    </w:p>
    <w:p w:rsidR="005E29F1" w:rsidRPr="005925C8" w:rsidRDefault="00953CEA" w:rsidP="005925C8">
      <w:pPr>
        <w:pStyle w:val="ListParagraph"/>
        <w:numPr>
          <w:ilvl w:val="0"/>
          <w:numId w:val="9"/>
        </w:numPr>
        <w:spacing w:line="276" w:lineRule="auto"/>
        <w:jc w:val="both"/>
        <w:rPr>
          <w:rFonts w:ascii="Tahoma" w:hAnsi="Tahoma" w:cs="Tahoma"/>
          <w:sz w:val="24"/>
          <w:szCs w:val="24"/>
        </w:rPr>
      </w:pPr>
      <w:r w:rsidRPr="005925C8">
        <w:rPr>
          <w:rFonts w:ascii="Tahoma" w:hAnsi="Tahoma" w:cs="Tahoma"/>
          <w:sz w:val="24"/>
          <w:szCs w:val="24"/>
        </w:rPr>
        <w:t xml:space="preserve">Persons with disabilities are at higher risk of contracting COVID-19 due to the various </w:t>
      </w:r>
      <w:r w:rsidR="00C64119" w:rsidRPr="005925C8">
        <w:rPr>
          <w:rFonts w:ascii="Tahoma" w:hAnsi="Tahoma" w:cs="Tahoma"/>
          <w:sz w:val="24"/>
          <w:szCs w:val="24"/>
        </w:rPr>
        <w:t>attitudinal</w:t>
      </w:r>
      <w:r w:rsidR="005204E1" w:rsidRPr="005925C8">
        <w:rPr>
          <w:rFonts w:ascii="Tahoma" w:hAnsi="Tahoma" w:cs="Tahoma"/>
          <w:sz w:val="24"/>
          <w:szCs w:val="24"/>
        </w:rPr>
        <w:t>, communication</w:t>
      </w:r>
      <w:r w:rsidR="00C64119" w:rsidRPr="005925C8">
        <w:rPr>
          <w:rFonts w:ascii="Tahoma" w:hAnsi="Tahoma" w:cs="Tahoma"/>
          <w:sz w:val="24"/>
          <w:szCs w:val="24"/>
        </w:rPr>
        <w:t xml:space="preserve"> and environmental </w:t>
      </w:r>
      <w:r w:rsidRPr="005925C8">
        <w:rPr>
          <w:rFonts w:ascii="Tahoma" w:hAnsi="Tahoma" w:cs="Tahoma"/>
          <w:sz w:val="24"/>
          <w:szCs w:val="24"/>
        </w:rPr>
        <w:t>barriers they face</w:t>
      </w:r>
      <w:r w:rsidR="00D246EC" w:rsidRPr="005925C8">
        <w:rPr>
          <w:rFonts w:ascii="Tahoma" w:hAnsi="Tahoma" w:cs="Tahoma"/>
          <w:sz w:val="24"/>
          <w:szCs w:val="24"/>
        </w:rPr>
        <w:t>,</w:t>
      </w:r>
      <w:r w:rsidRPr="005925C8">
        <w:rPr>
          <w:rFonts w:ascii="Tahoma" w:hAnsi="Tahoma" w:cs="Tahoma"/>
          <w:sz w:val="24"/>
          <w:szCs w:val="24"/>
        </w:rPr>
        <w:t xml:space="preserve"> in</w:t>
      </w:r>
      <w:r w:rsidR="00C64119" w:rsidRPr="005925C8">
        <w:rPr>
          <w:rFonts w:ascii="Tahoma" w:hAnsi="Tahoma" w:cs="Tahoma"/>
          <w:sz w:val="24"/>
          <w:szCs w:val="24"/>
        </w:rPr>
        <w:t xml:space="preserve"> particular in</w:t>
      </w:r>
      <w:r w:rsidRPr="005925C8">
        <w:rPr>
          <w:rFonts w:ascii="Tahoma" w:hAnsi="Tahoma" w:cs="Tahoma"/>
          <w:sz w:val="24"/>
          <w:szCs w:val="24"/>
        </w:rPr>
        <w:t xml:space="preserve"> accessing key information on COVID-19 </w:t>
      </w:r>
      <w:r w:rsidR="00D246EC" w:rsidRPr="005925C8">
        <w:rPr>
          <w:rFonts w:ascii="Tahoma" w:hAnsi="Tahoma" w:cs="Tahoma"/>
          <w:sz w:val="24"/>
          <w:szCs w:val="24"/>
        </w:rPr>
        <w:t xml:space="preserve">precautions, </w:t>
      </w:r>
      <w:r w:rsidRPr="005925C8">
        <w:rPr>
          <w:rFonts w:ascii="Tahoma" w:hAnsi="Tahoma" w:cs="Tahoma"/>
          <w:sz w:val="24"/>
          <w:szCs w:val="24"/>
        </w:rPr>
        <w:t>prep</w:t>
      </w:r>
      <w:r w:rsidR="00F262A9" w:rsidRPr="005925C8">
        <w:rPr>
          <w:rFonts w:ascii="Tahoma" w:hAnsi="Tahoma" w:cs="Tahoma"/>
          <w:sz w:val="24"/>
          <w:szCs w:val="24"/>
        </w:rPr>
        <w:t>aredness and response actions</w:t>
      </w:r>
      <w:r w:rsidRPr="005925C8">
        <w:rPr>
          <w:rFonts w:ascii="Tahoma" w:hAnsi="Tahoma" w:cs="Tahoma"/>
          <w:sz w:val="24"/>
          <w:szCs w:val="24"/>
        </w:rPr>
        <w:t xml:space="preserve">. </w:t>
      </w:r>
    </w:p>
    <w:p w:rsidR="00F262A9" w:rsidRPr="005925C8" w:rsidRDefault="00F262A9" w:rsidP="005925C8">
      <w:pPr>
        <w:pStyle w:val="ListParagraph"/>
        <w:numPr>
          <w:ilvl w:val="0"/>
          <w:numId w:val="9"/>
        </w:numPr>
        <w:spacing w:line="276" w:lineRule="auto"/>
        <w:jc w:val="both"/>
        <w:rPr>
          <w:rFonts w:ascii="Tahoma" w:hAnsi="Tahoma" w:cs="Tahoma"/>
          <w:sz w:val="24"/>
          <w:szCs w:val="24"/>
        </w:rPr>
      </w:pPr>
      <w:r w:rsidRPr="005925C8">
        <w:rPr>
          <w:rFonts w:ascii="Tahoma" w:hAnsi="Tahoma" w:cs="Tahoma"/>
          <w:sz w:val="24"/>
          <w:szCs w:val="24"/>
        </w:rPr>
        <w:lastRenderedPageBreak/>
        <w:t>T</w:t>
      </w:r>
      <w:r w:rsidR="00953CEA" w:rsidRPr="005925C8">
        <w:rPr>
          <w:rFonts w:ascii="Tahoma" w:hAnsi="Tahoma" w:cs="Tahoma"/>
          <w:sz w:val="24"/>
          <w:szCs w:val="24"/>
        </w:rPr>
        <w:t xml:space="preserve">he lack of </w:t>
      </w:r>
      <w:r w:rsidRPr="005925C8">
        <w:rPr>
          <w:rFonts w:ascii="Tahoma" w:hAnsi="Tahoma" w:cs="Tahoma"/>
          <w:sz w:val="24"/>
          <w:szCs w:val="24"/>
        </w:rPr>
        <w:t xml:space="preserve">capacity and </w:t>
      </w:r>
      <w:r w:rsidR="00953CEA" w:rsidRPr="005925C8">
        <w:rPr>
          <w:rFonts w:ascii="Tahoma" w:hAnsi="Tahoma" w:cs="Tahoma"/>
          <w:sz w:val="24"/>
          <w:szCs w:val="24"/>
        </w:rPr>
        <w:t>accessibility</w:t>
      </w:r>
      <w:r w:rsidR="00FA7A5E" w:rsidRPr="005925C8">
        <w:rPr>
          <w:rFonts w:ascii="Tahoma" w:hAnsi="Tahoma" w:cs="Tahoma"/>
          <w:sz w:val="24"/>
          <w:szCs w:val="24"/>
        </w:rPr>
        <w:t xml:space="preserve"> for persons with disabilities to receive information, understand </w:t>
      </w:r>
      <w:r w:rsidRPr="005925C8">
        <w:rPr>
          <w:rFonts w:ascii="Tahoma" w:hAnsi="Tahoma" w:cs="Tahoma"/>
          <w:sz w:val="24"/>
          <w:szCs w:val="24"/>
        </w:rPr>
        <w:t>and act on it, exacerbates their</w:t>
      </w:r>
      <w:r w:rsidR="00326C6E" w:rsidRPr="005925C8">
        <w:rPr>
          <w:rFonts w:ascii="Tahoma" w:hAnsi="Tahoma" w:cs="Tahoma"/>
          <w:sz w:val="24"/>
          <w:szCs w:val="24"/>
        </w:rPr>
        <w:t xml:space="preserve"> vulnerability to the outbreak.</w:t>
      </w:r>
    </w:p>
    <w:p w:rsidR="00E621AF" w:rsidRPr="005925C8" w:rsidRDefault="00E621AF" w:rsidP="005925C8">
      <w:pPr>
        <w:pStyle w:val="ListParagraph"/>
        <w:numPr>
          <w:ilvl w:val="0"/>
          <w:numId w:val="9"/>
        </w:numPr>
        <w:spacing w:line="276" w:lineRule="auto"/>
        <w:jc w:val="both"/>
        <w:rPr>
          <w:rFonts w:ascii="Tahoma" w:hAnsi="Tahoma" w:cs="Tahoma"/>
          <w:sz w:val="24"/>
          <w:szCs w:val="24"/>
        </w:rPr>
      </w:pPr>
      <w:r w:rsidRPr="005925C8">
        <w:rPr>
          <w:rFonts w:ascii="Tahoma" w:hAnsi="Tahoma" w:cs="Tahoma"/>
          <w:sz w:val="24"/>
          <w:szCs w:val="24"/>
        </w:rPr>
        <w:t>Little has been done to provide people with disabilities with the guidance and support needed to protect them during the ongoing COVID-19 pandemic, even though many of them are part of the high-risk group</w:t>
      </w:r>
    </w:p>
    <w:p w:rsidR="00F070C4" w:rsidRPr="005925C8" w:rsidRDefault="00F070C4" w:rsidP="005925C8">
      <w:pPr>
        <w:pStyle w:val="ListParagraph"/>
        <w:numPr>
          <w:ilvl w:val="0"/>
          <w:numId w:val="9"/>
        </w:numPr>
        <w:spacing w:line="276" w:lineRule="auto"/>
        <w:jc w:val="both"/>
        <w:rPr>
          <w:rFonts w:ascii="Tahoma" w:hAnsi="Tahoma" w:cs="Tahoma"/>
          <w:sz w:val="24"/>
          <w:szCs w:val="24"/>
        </w:rPr>
      </w:pPr>
      <w:r w:rsidRPr="005925C8">
        <w:rPr>
          <w:rFonts w:ascii="Tahoma" w:hAnsi="Tahoma" w:cs="Tahoma"/>
          <w:sz w:val="24"/>
          <w:szCs w:val="24"/>
        </w:rPr>
        <w:t>Lack of access to education for persons with disabilities limits their capacity to understand and act on technical and complex medical information shared through various means.</w:t>
      </w:r>
    </w:p>
    <w:p w:rsidR="00C41D77" w:rsidRPr="005925C8" w:rsidRDefault="00C41D77" w:rsidP="005925C8">
      <w:pPr>
        <w:pStyle w:val="ListParagraph"/>
        <w:numPr>
          <w:ilvl w:val="0"/>
          <w:numId w:val="9"/>
        </w:numPr>
        <w:spacing w:line="276" w:lineRule="auto"/>
        <w:jc w:val="both"/>
        <w:rPr>
          <w:rFonts w:ascii="Tahoma" w:hAnsi="Tahoma" w:cs="Tahoma"/>
          <w:sz w:val="24"/>
          <w:szCs w:val="24"/>
        </w:rPr>
      </w:pPr>
      <w:r w:rsidRPr="005925C8">
        <w:rPr>
          <w:rFonts w:ascii="Tahoma" w:hAnsi="Tahoma" w:cs="Tahoma"/>
          <w:sz w:val="24"/>
          <w:szCs w:val="24"/>
        </w:rPr>
        <w:t>Lack of translation and interpretation of information for persons with disabilities by carers/</w:t>
      </w:r>
      <w:proofErr w:type="gramStart"/>
      <w:r w:rsidRPr="005925C8">
        <w:rPr>
          <w:rFonts w:ascii="Tahoma" w:hAnsi="Tahoma" w:cs="Tahoma"/>
          <w:sz w:val="24"/>
          <w:szCs w:val="24"/>
        </w:rPr>
        <w:t>families</w:t>
      </w:r>
      <w:proofErr w:type="gramEnd"/>
      <w:r w:rsidRPr="005925C8">
        <w:rPr>
          <w:rFonts w:ascii="Tahoma" w:hAnsi="Tahoma" w:cs="Tahoma"/>
          <w:sz w:val="24"/>
          <w:szCs w:val="24"/>
        </w:rPr>
        <w:t>/support persons.</w:t>
      </w:r>
    </w:p>
    <w:p w:rsidR="00C41D77" w:rsidRPr="002737D4" w:rsidRDefault="00C41D77" w:rsidP="002737D4">
      <w:pPr>
        <w:pStyle w:val="ListParagraph"/>
        <w:numPr>
          <w:ilvl w:val="0"/>
          <w:numId w:val="9"/>
        </w:numPr>
        <w:spacing w:line="276" w:lineRule="auto"/>
        <w:jc w:val="both"/>
        <w:rPr>
          <w:rFonts w:ascii="Tahoma" w:hAnsi="Tahoma" w:cs="Tahoma"/>
          <w:b/>
          <w:sz w:val="24"/>
          <w:szCs w:val="24"/>
        </w:rPr>
      </w:pPr>
      <w:r w:rsidRPr="005925C8">
        <w:rPr>
          <w:rFonts w:ascii="Tahoma" w:hAnsi="Tahoma" w:cs="Tahoma"/>
          <w:sz w:val="24"/>
          <w:szCs w:val="24"/>
        </w:rPr>
        <w:t>Lack of overall general mental health and wellbeing information and support for persons with disabilities and their families. Fear, panic and anxiety can contribute to other physical illnesses during this time.</w:t>
      </w:r>
    </w:p>
    <w:p w:rsidR="005E29F1" w:rsidRPr="005925C8" w:rsidRDefault="0014594E" w:rsidP="005925C8">
      <w:pPr>
        <w:spacing w:line="276" w:lineRule="auto"/>
        <w:jc w:val="both"/>
        <w:rPr>
          <w:rFonts w:ascii="Tahoma" w:hAnsi="Tahoma" w:cs="Tahoma"/>
          <w:b/>
          <w:sz w:val="24"/>
          <w:szCs w:val="24"/>
        </w:rPr>
      </w:pPr>
      <w:r w:rsidRPr="005925C8">
        <w:rPr>
          <w:rFonts w:ascii="Tahoma" w:hAnsi="Tahoma" w:cs="Tahoma"/>
          <w:b/>
          <w:sz w:val="24"/>
          <w:szCs w:val="24"/>
        </w:rPr>
        <w:t xml:space="preserve">Lack of disability inclusive </w:t>
      </w:r>
      <w:r w:rsidR="00F275D0" w:rsidRPr="005925C8">
        <w:rPr>
          <w:rFonts w:ascii="Tahoma" w:hAnsi="Tahoma" w:cs="Tahoma"/>
          <w:b/>
          <w:sz w:val="24"/>
          <w:szCs w:val="24"/>
        </w:rPr>
        <w:t xml:space="preserve">COVID-19 </w:t>
      </w:r>
      <w:r w:rsidRPr="005925C8">
        <w:rPr>
          <w:rFonts w:ascii="Tahoma" w:hAnsi="Tahoma" w:cs="Tahoma"/>
          <w:b/>
          <w:sz w:val="24"/>
          <w:szCs w:val="24"/>
        </w:rPr>
        <w:t xml:space="preserve">response </w:t>
      </w:r>
      <w:r w:rsidR="00DB6E58" w:rsidRPr="005925C8">
        <w:rPr>
          <w:rFonts w:ascii="Tahoma" w:hAnsi="Tahoma" w:cs="Tahoma"/>
          <w:b/>
          <w:sz w:val="24"/>
          <w:szCs w:val="24"/>
        </w:rPr>
        <w:t>discriminates</w:t>
      </w:r>
      <w:r w:rsidR="003E1905" w:rsidRPr="005925C8">
        <w:rPr>
          <w:rFonts w:ascii="Tahoma" w:hAnsi="Tahoma" w:cs="Tahoma"/>
          <w:b/>
          <w:sz w:val="24"/>
          <w:szCs w:val="24"/>
        </w:rPr>
        <w:t>,</w:t>
      </w:r>
      <w:r w:rsidR="00DB6E58" w:rsidRPr="005925C8">
        <w:rPr>
          <w:rFonts w:ascii="Tahoma" w:hAnsi="Tahoma" w:cs="Tahoma"/>
          <w:b/>
          <w:sz w:val="24"/>
          <w:szCs w:val="24"/>
        </w:rPr>
        <w:t xml:space="preserve"> marginalise and stigmatise </w:t>
      </w:r>
      <w:r w:rsidR="002E3587" w:rsidRPr="005925C8">
        <w:rPr>
          <w:rFonts w:ascii="Tahoma" w:hAnsi="Tahoma" w:cs="Tahoma"/>
          <w:b/>
          <w:sz w:val="24"/>
          <w:szCs w:val="24"/>
        </w:rPr>
        <w:t>persons with disabi</w:t>
      </w:r>
      <w:r w:rsidR="005E29F1" w:rsidRPr="005925C8">
        <w:rPr>
          <w:rFonts w:ascii="Tahoma" w:hAnsi="Tahoma" w:cs="Tahoma"/>
          <w:b/>
          <w:sz w:val="24"/>
          <w:szCs w:val="24"/>
        </w:rPr>
        <w:t xml:space="preserve">lities </w:t>
      </w:r>
    </w:p>
    <w:p w:rsidR="005E29F1" w:rsidRPr="005925C8" w:rsidRDefault="005204E1" w:rsidP="005925C8">
      <w:pPr>
        <w:pStyle w:val="ListParagraph"/>
        <w:numPr>
          <w:ilvl w:val="0"/>
          <w:numId w:val="10"/>
        </w:numPr>
        <w:spacing w:line="276" w:lineRule="auto"/>
        <w:jc w:val="both"/>
        <w:rPr>
          <w:rFonts w:ascii="Tahoma" w:hAnsi="Tahoma" w:cs="Tahoma"/>
          <w:sz w:val="24"/>
          <w:szCs w:val="24"/>
        </w:rPr>
      </w:pPr>
      <w:r w:rsidRPr="005925C8">
        <w:rPr>
          <w:rFonts w:ascii="Tahoma" w:hAnsi="Tahoma" w:cs="Tahoma"/>
          <w:sz w:val="24"/>
          <w:szCs w:val="24"/>
        </w:rPr>
        <w:t>Persons with disabilities could be discriminated against, isolated and abandoned by c</w:t>
      </w:r>
      <w:r w:rsidR="003E1905" w:rsidRPr="005925C8">
        <w:rPr>
          <w:rFonts w:ascii="Tahoma" w:hAnsi="Tahoma" w:cs="Tahoma"/>
          <w:sz w:val="24"/>
          <w:szCs w:val="24"/>
        </w:rPr>
        <w:t xml:space="preserve">arers, personal assistants and family members </w:t>
      </w:r>
      <w:r w:rsidR="00326C6E" w:rsidRPr="005925C8">
        <w:rPr>
          <w:rFonts w:ascii="Tahoma" w:hAnsi="Tahoma" w:cs="Tahoma"/>
          <w:sz w:val="24"/>
          <w:szCs w:val="24"/>
        </w:rPr>
        <w:t xml:space="preserve">when </w:t>
      </w:r>
      <w:r w:rsidR="00C41D77" w:rsidRPr="005925C8">
        <w:rPr>
          <w:rFonts w:ascii="Tahoma" w:hAnsi="Tahoma" w:cs="Tahoma"/>
          <w:sz w:val="24"/>
          <w:szCs w:val="24"/>
        </w:rPr>
        <w:t>displaying</w:t>
      </w:r>
      <w:r w:rsidR="003E1905" w:rsidRPr="005925C8">
        <w:rPr>
          <w:rFonts w:ascii="Tahoma" w:hAnsi="Tahoma" w:cs="Tahoma"/>
          <w:sz w:val="24"/>
          <w:szCs w:val="24"/>
        </w:rPr>
        <w:t xml:space="preserve"> signs of COVID-19 symptoms</w:t>
      </w:r>
      <w:r w:rsidR="00BA1ADF" w:rsidRPr="005925C8">
        <w:rPr>
          <w:rFonts w:ascii="Tahoma" w:hAnsi="Tahoma" w:cs="Tahoma"/>
          <w:sz w:val="24"/>
          <w:szCs w:val="24"/>
        </w:rPr>
        <w:t xml:space="preserve">. </w:t>
      </w:r>
      <w:r w:rsidR="00326C6E" w:rsidRPr="005925C8">
        <w:rPr>
          <w:rFonts w:ascii="Tahoma" w:hAnsi="Tahoma" w:cs="Tahoma"/>
          <w:sz w:val="24"/>
          <w:szCs w:val="24"/>
        </w:rPr>
        <w:t>This will disrupt</w:t>
      </w:r>
      <w:r w:rsidR="00BA1ADF" w:rsidRPr="005925C8">
        <w:rPr>
          <w:rFonts w:ascii="Tahoma" w:hAnsi="Tahoma" w:cs="Tahoma"/>
          <w:sz w:val="24"/>
          <w:szCs w:val="24"/>
        </w:rPr>
        <w:t xml:space="preserve"> </w:t>
      </w:r>
      <w:r w:rsidR="00326C6E" w:rsidRPr="005925C8">
        <w:rPr>
          <w:rFonts w:ascii="Tahoma" w:hAnsi="Tahoma" w:cs="Tahoma"/>
          <w:sz w:val="24"/>
          <w:szCs w:val="24"/>
        </w:rPr>
        <w:t>lifesaving</w:t>
      </w:r>
      <w:r w:rsidR="003E1905" w:rsidRPr="005925C8">
        <w:rPr>
          <w:rFonts w:ascii="Tahoma" w:hAnsi="Tahoma" w:cs="Tahoma"/>
          <w:sz w:val="24"/>
          <w:szCs w:val="24"/>
        </w:rPr>
        <w:t xml:space="preserve"> </w:t>
      </w:r>
      <w:r w:rsidR="00BA1ADF" w:rsidRPr="005925C8">
        <w:rPr>
          <w:rFonts w:ascii="Tahoma" w:hAnsi="Tahoma" w:cs="Tahoma"/>
          <w:sz w:val="24"/>
          <w:szCs w:val="24"/>
        </w:rPr>
        <w:t xml:space="preserve">services vital for many persons with disabilities and undermine basic rights such as food, health care, </w:t>
      </w:r>
      <w:r w:rsidR="003E1905" w:rsidRPr="005925C8">
        <w:rPr>
          <w:rFonts w:ascii="Tahoma" w:hAnsi="Tahoma" w:cs="Tahoma"/>
          <w:sz w:val="24"/>
          <w:szCs w:val="24"/>
        </w:rPr>
        <w:t xml:space="preserve">WASH </w:t>
      </w:r>
      <w:r w:rsidR="00BA1ADF" w:rsidRPr="005925C8">
        <w:rPr>
          <w:rFonts w:ascii="Tahoma" w:hAnsi="Tahoma" w:cs="Tahoma"/>
          <w:sz w:val="24"/>
          <w:szCs w:val="24"/>
        </w:rPr>
        <w:t>and communicat</w:t>
      </w:r>
      <w:r w:rsidR="00361D2A" w:rsidRPr="005925C8">
        <w:rPr>
          <w:rFonts w:ascii="Tahoma" w:hAnsi="Tahoma" w:cs="Tahoma"/>
          <w:sz w:val="24"/>
          <w:szCs w:val="24"/>
        </w:rPr>
        <w:t>ions</w:t>
      </w:r>
      <w:r w:rsidR="009A38AE" w:rsidRPr="005925C8">
        <w:rPr>
          <w:rFonts w:ascii="Tahoma" w:hAnsi="Tahoma" w:cs="Tahoma"/>
          <w:sz w:val="24"/>
          <w:szCs w:val="24"/>
        </w:rPr>
        <w:t xml:space="preserve">. </w:t>
      </w:r>
    </w:p>
    <w:p w:rsidR="00DB6E58" w:rsidRPr="005925C8" w:rsidRDefault="00DB6E58" w:rsidP="005925C8">
      <w:pPr>
        <w:pStyle w:val="ListParagraph"/>
        <w:numPr>
          <w:ilvl w:val="0"/>
          <w:numId w:val="10"/>
        </w:numPr>
        <w:spacing w:line="276" w:lineRule="auto"/>
        <w:jc w:val="both"/>
        <w:rPr>
          <w:rFonts w:ascii="Tahoma" w:hAnsi="Tahoma" w:cs="Tahoma"/>
          <w:sz w:val="24"/>
          <w:szCs w:val="24"/>
        </w:rPr>
      </w:pPr>
      <w:r w:rsidRPr="005925C8">
        <w:rPr>
          <w:rFonts w:ascii="Tahoma" w:hAnsi="Tahoma" w:cs="Tahoma"/>
          <w:sz w:val="24"/>
          <w:szCs w:val="24"/>
        </w:rPr>
        <w:t>When ill with COVID19, persons with disabilities may face additional barriers in seeking health care and also experience discrimination and negligence by health care personnel</w:t>
      </w:r>
      <w:r w:rsidR="00C41D77" w:rsidRPr="005925C8">
        <w:rPr>
          <w:rFonts w:ascii="Tahoma" w:hAnsi="Tahoma" w:cs="Tahoma"/>
          <w:sz w:val="24"/>
          <w:szCs w:val="24"/>
        </w:rPr>
        <w:t>.</w:t>
      </w:r>
    </w:p>
    <w:p w:rsidR="002E3587" w:rsidRPr="005925C8" w:rsidRDefault="005E29F1" w:rsidP="005925C8">
      <w:pPr>
        <w:pStyle w:val="ListParagraph"/>
        <w:numPr>
          <w:ilvl w:val="0"/>
          <w:numId w:val="10"/>
        </w:numPr>
        <w:spacing w:line="276" w:lineRule="auto"/>
        <w:jc w:val="both"/>
        <w:rPr>
          <w:rFonts w:ascii="Tahoma" w:hAnsi="Tahoma" w:cs="Tahoma"/>
          <w:sz w:val="24"/>
          <w:szCs w:val="24"/>
        </w:rPr>
      </w:pPr>
      <w:r w:rsidRPr="005925C8">
        <w:rPr>
          <w:rFonts w:ascii="Tahoma" w:hAnsi="Tahoma" w:cs="Tahoma"/>
          <w:sz w:val="24"/>
          <w:szCs w:val="24"/>
        </w:rPr>
        <w:t>P</w:t>
      </w:r>
      <w:r w:rsidR="009A38AE" w:rsidRPr="005925C8">
        <w:rPr>
          <w:rFonts w:ascii="Tahoma" w:hAnsi="Tahoma" w:cs="Tahoma"/>
          <w:sz w:val="24"/>
          <w:szCs w:val="24"/>
        </w:rPr>
        <w:t xml:space="preserve">ersons with disabilities </w:t>
      </w:r>
      <w:r w:rsidR="00072265" w:rsidRPr="005925C8">
        <w:rPr>
          <w:rFonts w:ascii="Tahoma" w:hAnsi="Tahoma" w:cs="Tahoma"/>
          <w:sz w:val="24"/>
          <w:szCs w:val="24"/>
        </w:rPr>
        <w:t>may be</w:t>
      </w:r>
      <w:r w:rsidRPr="005925C8">
        <w:rPr>
          <w:rFonts w:ascii="Tahoma" w:hAnsi="Tahoma" w:cs="Tahoma"/>
          <w:sz w:val="24"/>
          <w:szCs w:val="24"/>
        </w:rPr>
        <w:t xml:space="preserve"> abandoned, isolated</w:t>
      </w:r>
      <w:r w:rsidR="009A38AE" w:rsidRPr="005925C8">
        <w:rPr>
          <w:rFonts w:ascii="Tahoma" w:hAnsi="Tahoma" w:cs="Tahoma"/>
          <w:sz w:val="24"/>
          <w:szCs w:val="24"/>
        </w:rPr>
        <w:t xml:space="preserve"> and </w:t>
      </w:r>
      <w:r w:rsidRPr="005925C8">
        <w:rPr>
          <w:rFonts w:ascii="Tahoma" w:hAnsi="Tahoma" w:cs="Tahoma"/>
          <w:sz w:val="24"/>
          <w:szCs w:val="24"/>
        </w:rPr>
        <w:t>discriminated</w:t>
      </w:r>
      <w:r w:rsidR="009A38AE" w:rsidRPr="005925C8">
        <w:rPr>
          <w:rFonts w:ascii="Tahoma" w:hAnsi="Tahoma" w:cs="Tahoma"/>
          <w:sz w:val="24"/>
          <w:szCs w:val="24"/>
        </w:rPr>
        <w:t xml:space="preserve"> </w:t>
      </w:r>
      <w:r w:rsidRPr="005925C8">
        <w:rPr>
          <w:rFonts w:ascii="Tahoma" w:hAnsi="Tahoma" w:cs="Tahoma"/>
          <w:sz w:val="24"/>
          <w:szCs w:val="24"/>
        </w:rPr>
        <w:t xml:space="preserve">against </w:t>
      </w:r>
      <w:r w:rsidR="009A38AE" w:rsidRPr="005925C8">
        <w:rPr>
          <w:rFonts w:ascii="Tahoma" w:hAnsi="Tahoma" w:cs="Tahoma"/>
          <w:sz w:val="24"/>
          <w:szCs w:val="24"/>
        </w:rPr>
        <w:t xml:space="preserve">if their carers, personal assistants and family members are quarantined with no contingency measures in place to provide alternate support services </w:t>
      </w:r>
      <w:r w:rsidR="0022401D" w:rsidRPr="005925C8">
        <w:rPr>
          <w:rFonts w:ascii="Tahoma" w:hAnsi="Tahoma" w:cs="Tahoma"/>
          <w:sz w:val="24"/>
          <w:szCs w:val="24"/>
        </w:rPr>
        <w:t>and ensure continuity of support to the person with disability</w:t>
      </w:r>
      <w:r w:rsidR="009A38AE" w:rsidRPr="005925C8">
        <w:rPr>
          <w:rFonts w:ascii="Tahoma" w:hAnsi="Tahoma" w:cs="Tahoma"/>
          <w:sz w:val="24"/>
          <w:szCs w:val="24"/>
        </w:rPr>
        <w:t>.</w:t>
      </w:r>
      <w:r w:rsidR="00E32B9D" w:rsidRPr="005925C8">
        <w:rPr>
          <w:rFonts w:ascii="Tahoma" w:hAnsi="Tahoma" w:cs="Tahoma"/>
          <w:sz w:val="24"/>
          <w:szCs w:val="24"/>
        </w:rPr>
        <w:t xml:space="preserve"> This can result in </w:t>
      </w:r>
      <w:r w:rsidR="00A36B71" w:rsidRPr="005925C8">
        <w:rPr>
          <w:rFonts w:ascii="Tahoma" w:hAnsi="Tahoma" w:cs="Tahoma"/>
          <w:sz w:val="24"/>
          <w:szCs w:val="24"/>
        </w:rPr>
        <w:t>institutionalization of persons with disabilities without consent.</w:t>
      </w:r>
    </w:p>
    <w:p w:rsidR="00DC2F1E" w:rsidRPr="005925C8" w:rsidRDefault="00DC2F1E" w:rsidP="005925C8">
      <w:pPr>
        <w:pStyle w:val="ListParagraph"/>
        <w:numPr>
          <w:ilvl w:val="0"/>
          <w:numId w:val="10"/>
        </w:numPr>
        <w:spacing w:line="276" w:lineRule="auto"/>
        <w:jc w:val="both"/>
        <w:rPr>
          <w:rFonts w:ascii="Tahoma" w:hAnsi="Tahoma" w:cs="Tahoma"/>
          <w:sz w:val="24"/>
          <w:szCs w:val="24"/>
        </w:rPr>
      </w:pPr>
      <w:r w:rsidRPr="005925C8">
        <w:rPr>
          <w:rFonts w:ascii="Tahoma" w:hAnsi="Tahoma" w:cs="Tahoma"/>
          <w:sz w:val="24"/>
          <w:szCs w:val="24"/>
        </w:rPr>
        <w:t>Persons with psychosocial disabilities</w:t>
      </w:r>
      <w:r w:rsidR="0014594E" w:rsidRPr="005925C8">
        <w:rPr>
          <w:rFonts w:ascii="Tahoma" w:hAnsi="Tahoma" w:cs="Tahoma"/>
          <w:sz w:val="24"/>
          <w:szCs w:val="24"/>
        </w:rPr>
        <w:t>’</w:t>
      </w:r>
      <w:r w:rsidRPr="005925C8">
        <w:rPr>
          <w:rFonts w:ascii="Tahoma" w:hAnsi="Tahoma" w:cs="Tahoma"/>
          <w:sz w:val="24"/>
          <w:szCs w:val="24"/>
        </w:rPr>
        <w:t xml:space="preserve"> and those </w:t>
      </w:r>
      <w:r w:rsidR="00E32B9D" w:rsidRPr="005925C8">
        <w:rPr>
          <w:rFonts w:ascii="Tahoma" w:hAnsi="Tahoma" w:cs="Tahoma"/>
          <w:sz w:val="24"/>
          <w:szCs w:val="24"/>
        </w:rPr>
        <w:t>with intellectual disabilities’</w:t>
      </w:r>
      <w:r w:rsidR="0014594E" w:rsidRPr="005925C8">
        <w:rPr>
          <w:rFonts w:ascii="Tahoma" w:hAnsi="Tahoma" w:cs="Tahoma"/>
          <w:sz w:val="24"/>
          <w:szCs w:val="24"/>
        </w:rPr>
        <w:t>,</w:t>
      </w:r>
      <w:r w:rsidR="00E32B9D" w:rsidRPr="005925C8">
        <w:rPr>
          <w:rFonts w:ascii="Tahoma" w:hAnsi="Tahoma" w:cs="Tahoma"/>
          <w:sz w:val="24"/>
          <w:szCs w:val="24"/>
        </w:rPr>
        <w:t xml:space="preserve"> fear, anxiety and panic may increase</w:t>
      </w:r>
      <w:r w:rsidRPr="005925C8">
        <w:rPr>
          <w:rFonts w:ascii="Tahoma" w:hAnsi="Tahoma" w:cs="Tahoma"/>
          <w:sz w:val="24"/>
          <w:szCs w:val="24"/>
        </w:rPr>
        <w:t xml:space="preserve"> </w:t>
      </w:r>
      <w:r w:rsidR="00E32B9D" w:rsidRPr="005925C8">
        <w:rPr>
          <w:rFonts w:ascii="Tahoma" w:hAnsi="Tahoma" w:cs="Tahoma"/>
          <w:sz w:val="24"/>
          <w:szCs w:val="24"/>
        </w:rPr>
        <w:t>due to</w:t>
      </w:r>
      <w:r w:rsidRPr="005925C8">
        <w:rPr>
          <w:rFonts w:ascii="Tahoma" w:hAnsi="Tahoma" w:cs="Tahoma"/>
          <w:sz w:val="24"/>
          <w:szCs w:val="24"/>
        </w:rPr>
        <w:t xml:space="preserve"> lack of awareness on COVID-19 response processes. This can </w:t>
      </w:r>
      <w:r w:rsidR="00C41D77" w:rsidRPr="005925C8">
        <w:rPr>
          <w:rFonts w:ascii="Tahoma" w:hAnsi="Tahoma" w:cs="Tahoma"/>
          <w:sz w:val="24"/>
          <w:szCs w:val="24"/>
        </w:rPr>
        <w:t>cause them to become unwell</w:t>
      </w:r>
      <w:r w:rsidR="00E32B9D" w:rsidRPr="005925C8">
        <w:rPr>
          <w:rFonts w:ascii="Tahoma" w:hAnsi="Tahoma" w:cs="Tahoma"/>
          <w:sz w:val="24"/>
          <w:szCs w:val="24"/>
        </w:rPr>
        <w:t xml:space="preserve"> resulting in further stigmatization and discrimination.</w:t>
      </w:r>
      <w:r w:rsidR="00C41D77" w:rsidRPr="005925C8">
        <w:rPr>
          <w:rFonts w:ascii="Tahoma" w:hAnsi="Tahoma" w:cs="Tahoma"/>
          <w:sz w:val="24"/>
          <w:szCs w:val="24"/>
        </w:rPr>
        <w:t xml:space="preserve"> Additionally, can escalate existing health conditions and or suicidal tendencies.</w:t>
      </w:r>
    </w:p>
    <w:p w:rsidR="003B365C" w:rsidRPr="005925C8" w:rsidRDefault="0023585E" w:rsidP="005925C8">
      <w:pPr>
        <w:spacing w:line="276" w:lineRule="auto"/>
        <w:jc w:val="both"/>
        <w:rPr>
          <w:rFonts w:ascii="Tahoma" w:hAnsi="Tahoma" w:cs="Tahoma"/>
          <w:b/>
          <w:sz w:val="24"/>
          <w:szCs w:val="24"/>
        </w:rPr>
      </w:pPr>
      <w:r w:rsidRPr="005925C8">
        <w:rPr>
          <w:rFonts w:ascii="Tahoma" w:hAnsi="Tahoma" w:cs="Tahoma"/>
          <w:b/>
          <w:sz w:val="24"/>
          <w:szCs w:val="24"/>
        </w:rPr>
        <w:t>COVID-19 and wo</w:t>
      </w:r>
      <w:r w:rsidR="008C214D" w:rsidRPr="005925C8">
        <w:rPr>
          <w:rFonts w:ascii="Tahoma" w:hAnsi="Tahoma" w:cs="Tahoma"/>
          <w:b/>
          <w:sz w:val="24"/>
          <w:szCs w:val="24"/>
        </w:rPr>
        <w:t>men,</w:t>
      </w:r>
      <w:r w:rsidR="00D81DD1" w:rsidRPr="005925C8">
        <w:rPr>
          <w:rFonts w:ascii="Tahoma" w:hAnsi="Tahoma" w:cs="Tahoma"/>
          <w:b/>
          <w:sz w:val="24"/>
          <w:szCs w:val="24"/>
        </w:rPr>
        <w:t xml:space="preserve"> girls</w:t>
      </w:r>
      <w:r w:rsidR="008C214D" w:rsidRPr="005925C8">
        <w:rPr>
          <w:rFonts w:ascii="Tahoma" w:hAnsi="Tahoma" w:cs="Tahoma"/>
          <w:b/>
          <w:sz w:val="24"/>
          <w:szCs w:val="24"/>
        </w:rPr>
        <w:t>, children and young people</w:t>
      </w:r>
      <w:r w:rsidR="00D81DD1" w:rsidRPr="005925C8">
        <w:rPr>
          <w:rFonts w:ascii="Tahoma" w:hAnsi="Tahoma" w:cs="Tahoma"/>
          <w:b/>
          <w:sz w:val="24"/>
          <w:szCs w:val="24"/>
        </w:rPr>
        <w:t xml:space="preserve"> with disabilities</w:t>
      </w:r>
    </w:p>
    <w:p w:rsidR="00B9087A" w:rsidRPr="005925C8" w:rsidRDefault="00D81DD1" w:rsidP="005925C8">
      <w:pPr>
        <w:pStyle w:val="ListParagraph"/>
        <w:numPr>
          <w:ilvl w:val="0"/>
          <w:numId w:val="18"/>
        </w:numPr>
        <w:spacing w:after="420" w:line="276" w:lineRule="auto"/>
        <w:jc w:val="both"/>
        <w:rPr>
          <w:rFonts w:ascii="Tahoma" w:eastAsia="Times New Roman" w:hAnsi="Tahoma" w:cs="Tahoma"/>
          <w:color w:val="212529"/>
          <w:sz w:val="24"/>
          <w:szCs w:val="24"/>
          <w:lang w:val="en-AU" w:eastAsia="en-AU"/>
        </w:rPr>
      </w:pPr>
      <w:r w:rsidRPr="005925C8">
        <w:rPr>
          <w:rFonts w:ascii="Tahoma" w:eastAsia="Times New Roman" w:hAnsi="Tahoma" w:cs="Tahoma"/>
          <w:color w:val="212529"/>
          <w:sz w:val="24"/>
          <w:szCs w:val="24"/>
          <w:lang w:val="en-AU" w:eastAsia="en-AU"/>
        </w:rPr>
        <w:lastRenderedPageBreak/>
        <w:t>Women</w:t>
      </w:r>
      <w:r w:rsidR="00E07BC0" w:rsidRPr="005925C8">
        <w:rPr>
          <w:rFonts w:ascii="Tahoma" w:eastAsia="Times New Roman" w:hAnsi="Tahoma" w:cs="Tahoma"/>
          <w:color w:val="212529"/>
          <w:sz w:val="24"/>
          <w:szCs w:val="24"/>
          <w:lang w:val="en-AU" w:eastAsia="en-AU"/>
        </w:rPr>
        <w:t xml:space="preserve">, </w:t>
      </w:r>
      <w:r w:rsidR="00B9087A" w:rsidRPr="005925C8">
        <w:rPr>
          <w:rFonts w:ascii="Tahoma" w:eastAsia="Times New Roman" w:hAnsi="Tahoma" w:cs="Tahoma"/>
          <w:color w:val="212529"/>
          <w:sz w:val="24"/>
          <w:szCs w:val="24"/>
          <w:lang w:val="en-AU" w:eastAsia="en-AU"/>
        </w:rPr>
        <w:t xml:space="preserve">girls </w:t>
      </w:r>
      <w:r w:rsidR="00E07BC0" w:rsidRPr="005925C8">
        <w:rPr>
          <w:rFonts w:ascii="Tahoma" w:eastAsia="Times New Roman" w:hAnsi="Tahoma" w:cs="Tahoma"/>
          <w:color w:val="212529"/>
          <w:sz w:val="24"/>
          <w:szCs w:val="24"/>
          <w:lang w:val="en-AU" w:eastAsia="en-AU"/>
        </w:rPr>
        <w:t xml:space="preserve">and children </w:t>
      </w:r>
      <w:r w:rsidR="001525FC" w:rsidRPr="005925C8">
        <w:rPr>
          <w:rFonts w:ascii="Tahoma" w:eastAsia="Times New Roman" w:hAnsi="Tahoma" w:cs="Tahoma"/>
          <w:color w:val="212529"/>
          <w:sz w:val="24"/>
          <w:szCs w:val="24"/>
          <w:lang w:val="en-AU" w:eastAsia="en-AU"/>
        </w:rPr>
        <w:t>with disabilities</w:t>
      </w:r>
      <w:r w:rsidRPr="005925C8">
        <w:rPr>
          <w:rFonts w:ascii="Tahoma" w:eastAsia="Times New Roman" w:hAnsi="Tahoma" w:cs="Tahoma"/>
          <w:color w:val="212529"/>
          <w:sz w:val="24"/>
          <w:szCs w:val="24"/>
          <w:lang w:val="en-AU" w:eastAsia="en-AU"/>
        </w:rPr>
        <w:t xml:space="preserve"> need to have a disability specific package which includes a suite of h</w:t>
      </w:r>
      <w:r w:rsidR="004B4418" w:rsidRPr="005925C8">
        <w:rPr>
          <w:rFonts w:ascii="Tahoma" w:eastAsia="Times New Roman" w:hAnsi="Tahoma" w:cs="Tahoma"/>
          <w:color w:val="212529"/>
          <w:sz w:val="24"/>
          <w:szCs w:val="24"/>
          <w:lang w:val="en-AU" w:eastAsia="en-AU"/>
        </w:rPr>
        <w:t>ealth-based initiatives such as p</w:t>
      </w:r>
      <w:r w:rsidRPr="005925C8">
        <w:rPr>
          <w:rFonts w:ascii="Tahoma" w:eastAsia="Times New Roman" w:hAnsi="Tahoma" w:cs="Tahoma"/>
          <w:color w:val="212529"/>
          <w:sz w:val="24"/>
          <w:szCs w:val="24"/>
          <w:lang w:val="en-AU" w:eastAsia="en-AU"/>
        </w:rPr>
        <w:t>riority access to personal protective equipment such as masks and sanitiser</w:t>
      </w:r>
      <w:r w:rsidR="00B9087A" w:rsidRPr="005925C8">
        <w:rPr>
          <w:rFonts w:ascii="Tahoma" w:eastAsia="Times New Roman" w:hAnsi="Tahoma" w:cs="Tahoma"/>
          <w:color w:val="212529"/>
          <w:sz w:val="24"/>
          <w:szCs w:val="24"/>
          <w:lang w:val="en-AU" w:eastAsia="en-AU"/>
        </w:rPr>
        <w:t>.</w:t>
      </w:r>
    </w:p>
    <w:p w:rsidR="00B9087A" w:rsidRPr="005925C8" w:rsidRDefault="00D81DD1" w:rsidP="005925C8">
      <w:pPr>
        <w:pStyle w:val="ListParagraph"/>
        <w:numPr>
          <w:ilvl w:val="0"/>
          <w:numId w:val="18"/>
        </w:numPr>
        <w:spacing w:after="420" w:line="276" w:lineRule="auto"/>
        <w:jc w:val="both"/>
        <w:rPr>
          <w:rFonts w:ascii="Tahoma" w:eastAsia="Times New Roman" w:hAnsi="Tahoma" w:cs="Tahoma"/>
          <w:color w:val="212529"/>
          <w:sz w:val="24"/>
          <w:szCs w:val="24"/>
          <w:lang w:val="en-AU" w:eastAsia="en-AU"/>
        </w:rPr>
      </w:pPr>
      <w:r w:rsidRPr="005925C8">
        <w:rPr>
          <w:rFonts w:ascii="Tahoma" w:eastAsia="Times New Roman" w:hAnsi="Tahoma" w:cs="Tahoma"/>
          <w:sz w:val="24"/>
          <w:szCs w:val="24"/>
          <w:lang w:val="en-AU" w:eastAsia="en-AU"/>
        </w:rPr>
        <w:t>Prov</w:t>
      </w:r>
      <w:r w:rsidR="004010FE" w:rsidRPr="005925C8">
        <w:rPr>
          <w:rFonts w:ascii="Tahoma" w:eastAsia="Times New Roman" w:hAnsi="Tahoma" w:cs="Tahoma"/>
          <w:sz w:val="24"/>
          <w:szCs w:val="24"/>
          <w:lang w:val="en-AU" w:eastAsia="en-AU"/>
        </w:rPr>
        <w:t xml:space="preserve">ide access to sanitary products for women and girls with disabilities. </w:t>
      </w:r>
    </w:p>
    <w:p w:rsidR="00B9087A" w:rsidRPr="005925C8" w:rsidRDefault="00B9087A" w:rsidP="005925C8">
      <w:pPr>
        <w:pStyle w:val="ListParagraph"/>
        <w:numPr>
          <w:ilvl w:val="0"/>
          <w:numId w:val="18"/>
        </w:numPr>
        <w:spacing w:after="420" w:line="276" w:lineRule="auto"/>
        <w:jc w:val="both"/>
        <w:rPr>
          <w:rFonts w:ascii="Tahoma" w:eastAsia="Times New Roman" w:hAnsi="Tahoma" w:cs="Tahoma"/>
          <w:color w:val="212529"/>
          <w:sz w:val="24"/>
          <w:szCs w:val="24"/>
          <w:lang w:val="en-AU" w:eastAsia="en-AU"/>
        </w:rPr>
      </w:pPr>
      <w:r w:rsidRPr="005925C8">
        <w:rPr>
          <w:rFonts w:ascii="Tahoma" w:eastAsia="Times New Roman" w:hAnsi="Tahoma" w:cs="Tahoma"/>
          <w:sz w:val="24"/>
          <w:szCs w:val="24"/>
          <w:lang w:val="en-AU" w:eastAsia="en-AU"/>
        </w:rPr>
        <w:t>Women and girls with disabilities are vulnerable and are at higher risks to gender based violence and service provider’s needs to extend emergency domestic and family violence prevention packages through the DPOs.</w:t>
      </w:r>
    </w:p>
    <w:p w:rsidR="008C214D" w:rsidRPr="005925C8" w:rsidRDefault="00D81DD1" w:rsidP="005925C8">
      <w:pPr>
        <w:pStyle w:val="ListParagraph"/>
        <w:numPr>
          <w:ilvl w:val="0"/>
          <w:numId w:val="18"/>
        </w:numPr>
        <w:spacing w:after="420" w:line="276" w:lineRule="auto"/>
        <w:jc w:val="both"/>
        <w:rPr>
          <w:rFonts w:ascii="Tahoma" w:eastAsia="Times New Roman" w:hAnsi="Tahoma" w:cs="Tahoma"/>
          <w:color w:val="212529"/>
          <w:sz w:val="24"/>
          <w:szCs w:val="24"/>
          <w:lang w:val="en-AU" w:eastAsia="en-AU"/>
        </w:rPr>
      </w:pPr>
      <w:r w:rsidRPr="005925C8">
        <w:rPr>
          <w:rFonts w:ascii="Tahoma" w:hAnsi="Tahoma" w:cs="Tahoma"/>
          <w:color w:val="212529"/>
          <w:sz w:val="24"/>
          <w:szCs w:val="24"/>
        </w:rPr>
        <w:t xml:space="preserve">Ensure flexibility in </w:t>
      </w:r>
      <w:r w:rsidR="003B365C" w:rsidRPr="005925C8">
        <w:rPr>
          <w:rFonts w:ascii="Tahoma" w:hAnsi="Tahoma" w:cs="Tahoma"/>
          <w:color w:val="212529"/>
          <w:sz w:val="24"/>
          <w:szCs w:val="24"/>
        </w:rPr>
        <w:t>supports</w:t>
      </w:r>
      <w:r w:rsidRPr="005925C8">
        <w:rPr>
          <w:rFonts w:ascii="Tahoma" w:hAnsi="Tahoma" w:cs="Tahoma"/>
          <w:color w:val="212529"/>
          <w:sz w:val="24"/>
          <w:szCs w:val="24"/>
        </w:rPr>
        <w:t xml:space="preserve"> service</w:t>
      </w:r>
      <w:r w:rsidR="003B365C" w:rsidRPr="005925C8">
        <w:rPr>
          <w:rFonts w:ascii="Tahoma" w:hAnsi="Tahoma" w:cs="Tahoma"/>
          <w:color w:val="212529"/>
          <w:sz w:val="24"/>
          <w:szCs w:val="24"/>
        </w:rPr>
        <w:t xml:space="preserve"> as younger childr</w:t>
      </w:r>
      <w:r w:rsidR="005F310A" w:rsidRPr="005925C8">
        <w:rPr>
          <w:rFonts w:ascii="Tahoma" w:hAnsi="Tahoma" w:cs="Tahoma"/>
          <w:color w:val="212529"/>
          <w:sz w:val="24"/>
          <w:szCs w:val="24"/>
        </w:rPr>
        <w:t xml:space="preserve">en </w:t>
      </w:r>
      <w:r w:rsidR="001525FC" w:rsidRPr="005925C8">
        <w:rPr>
          <w:rFonts w:ascii="Tahoma" w:hAnsi="Tahoma" w:cs="Tahoma"/>
          <w:color w:val="212529"/>
          <w:sz w:val="24"/>
          <w:szCs w:val="24"/>
        </w:rPr>
        <w:t xml:space="preserve">may not </w:t>
      </w:r>
      <w:r w:rsidR="005F310A" w:rsidRPr="005925C8">
        <w:rPr>
          <w:rFonts w:ascii="Tahoma" w:hAnsi="Tahoma" w:cs="Tahoma"/>
          <w:color w:val="212529"/>
          <w:sz w:val="24"/>
          <w:szCs w:val="24"/>
        </w:rPr>
        <w:t>have any support.</w:t>
      </w:r>
    </w:p>
    <w:p w:rsidR="008C214D" w:rsidRPr="005925C8" w:rsidRDefault="0045523B" w:rsidP="005925C8">
      <w:pPr>
        <w:pStyle w:val="ListParagraph"/>
        <w:numPr>
          <w:ilvl w:val="0"/>
          <w:numId w:val="18"/>
        </w:numPr>
        <w:spacing w:after="420" w:line="276" w:lineRule="auto"/>
        <w:jc w:val="both"/>
        <w:rPr>
          <w:rFonts w:ascii="Tahoma" w:eastAsia="Times New Roman" w:hAnsi="Tahoma" w:cs="Tahoma"/>
          <w:color w:val="212529"/>
          <w:sz w:val="24"/>
          <w:szCs w:val="24"/>
          <w:lang w:val="en-AU" w:eastAsia="en-AU"/>
        </w:rPr>
      </w:pPr>
      <w:r w:rsidRPr="005925C8">
        <w:rPr>
          <w:rFonts w:ascii="Tahoma" w:hAnsi="Tahoma" w:cs="Tahoma"/>
          <w:color w:val="212529"/>
          <w:sz w:val="24"/>
          <w:szCs w:val="24"/>
        </w:rPr>
        <w:t xml:space="preserve">There must be clear plans for families </w:t>
      </w:r>
      <w:r w:rsidR="00806F70" w:rsidRPr="005925C8">
        <w:rPr>
          <w:rFonts w:ascii="Tahoma" w:hAnsi="Tahoma" w:cs="Tahoma"/>
          <w:color w:val="212529"/>
          <w:sz w:val="24"/>
          <w:szCs w:val="24"/>
        </w:rPr>
        <w:t xml:space="preserve">and caregivers </w:t>
      </w:r>
      <w:r w:rsidR="001525FC" w:rsidRPr="005925C8">
        <w:rPr>
          <w:rFonts w:ascii="Tahoma" w:hAnsi="Tahoma" w:cs="Tahoma"/>
          <w:color w:val="212529"/>
          <w:sz w:val="24"/>
          <w:szCs w:val="24"/>
        </w:rPr>
        <w:t>of children with disabilities</w:t>
      </w:r>
      <w:r w:rsidRPr="005925C8">
        <w:rPr>
          <w:rFonts w:ascii="Tahoma" w:hAnsi="Tahoma" w:cs="Tahoma"/>
          <w:color w:val="212529"/>
          <w:sz w:val="24"/>
          <w:szCs w:val="24"/>
        </w:rPr>
        <w:t xml:space="preserve"> if schools and early childhood services are shut down, and clear information throughout this uncertain time.</w:t>
      </w:r>
    </w:p>
    <w:p w:rsidR="00DB6E58" w:rsidRPr="005925C8" w:rsidRDefault="00DB6E58" w:rsidP="005925C8">
      <w:pPr>
        <w:spacing w:line="276" w:lineRule="auto"/>
        <w:jc w:val="both"/>
        <w:rPr>
          <w:rFonts w:ascii="Tahoma" w:hAnsi="Tahoma" w:cs="Tahoma"/>
          <w:b/>
          <w:sz w:val="24"/>
          <w:szCs w:val="24"/>
        </w:rPr>
      </w:pPr>
      <w:r w:rsidRPr="005925C8">
        <w:rPr>
          <w:rFonts w:ascii="Tahoma" w:hAnsi="Tahoma" w:cs="Tahoma"/>
          <w:b/>
          <w:sz w:val="24"/>
          <w:szCs w:val="24"/>
        </w:rPr>
        <w:t xml:space="preserve">Lack of physical accessibility </w:t>
      </w:r>
      <w:r w:rsidR="00787638" w:rsidRPr="005925C8">
        <w:rPr>
          <w:rFonts w:ascii="Tahoma" w:hAnsi="Tahoma" w:cs="Tahoma"/>
          <w:b/>
          <w:sz w:val="24"/>
          <w:szCs w:val="24"/>
        </w:rPr>
        <w:t xml:space="preserve">limits persons with disabilities access to health </w:t>
      </w:r>
      <w:r w:rsidR="00D841C0" w:rsidRPr="005925C8">
        <w:rPr>
          <w:rFonts w:ascii="Tahoma" w:hAnsi="Tahoma" w:cs="Tahoma"/>
          <w:b/>
          <w:sz w:val="24"/>
          <w:szCs w:val="24"/>
        </w:rPr>
        <w:t>services</w:t>
      </w:r>
    </w:p>
    <w:p w:rsidR="00787638" w:rsidRPr="005925C8" w:rsidRDefault="00787638" w:rsidP="005925C8">
      <w:pPr>
        <w:pStyle w:val="ListParagraph"/>
        <w:numPr>
          <w:ilvl w:val="0"/>
          <w:numId w:val="11"/>
        </w:numPr>
        <w:spacing w:line="276" w:lineRule="auto"/>
        <w:jc w:val="both"/>
        <w:rPr>
          <w:rFonts w:ascii="Tahoma" w:hAnsi="Tahoma" w:cs="Tahoma"/>
          <w:sz w:val="24"/>
          <w:szCs w:val="24"/>
        </w:rPr>
      </w:pPr>
      <w:r w:rsidRPr="005925C8">
        <w:rPr>
          <w:rFonts w:ascii="Tahoma" w:hAnsi="Tahoma" w:cs="Tahoma"/>
          <w:sz w:val="24"/>
          <w:szCs w:val="24"/>
        </w:rPr>
        <w:t>Persons with disabilities have different accessibility needs</w:t>
      </w:r>
      <w:r w:rsidR="00545730" w:rsidRPr="005925C8">
        <w:rPr>
          <w:rFonts w:ascii="Tahoma" w:hAnsi="Tahoma" w:cs="Tahoma"/>
          <w:sz w:val="24"/>
          <w:szCs w:val="24"/>
        </w:rPr>
        <w:t xml:space="preserve"> and it is crucial that their participation</w:t>
      </w:r>
      <w:r w:rsidRPr="005925C8">
        <w:rPr>
          <w:rFonts w:ascii="Tahoma" w:hAnsi="Tahoma" w:cs="Tahoma"/>
          <w:sz w:val="24"/>
          <w:szCs w:val="24"/>
        </w:rPr>
        <w:t xml:space="preserve"> and access </w:t>
      </w:r>
      <w:r w:rsidR="00545730" w:rsidRPr="005925C8">
        <w:rPr>
          <w:rFonts w:ascii="Tahoma" w:hAnsi="Tahoma" w:cs="Tahoma"/>
          <w:sz w:val="24"/>
          <w:szCs w:val="24"/>
        </w:rPr>
        <w:t>to health services</w:t>
      </w:r>
      <w:r w:rsidR="004F6C96" w:rsidRPr="005925C8">
        <w:rPr>
          <w:rFonts w:ascii="Tahoma" w:hAnsi="Tahoma" w:cs="Tahoma"/>
          <w:sz w:val="24"/>
          <w:szCs w:val="24"/>
        </w:rPr>
        <w:t xml:space="preserve"> are accommodated.</w:t>
      </w:r>
    </w:p>
    <w:p w:rsidR="00D841C0" w:rsidRPr="005925C8" w:rsidRDefault="00545730" w:rsidP="005925C8">
      <w:pPr>
        <w:pStyle w:val="ListParagraph"/>
        <w:numPr>
          <w:ilvl w:val="0"/>
          <w:numId w:val="11"/>
        </w:numPr>
        <w:spacing w:line="276" w:lineRule="auto"/>
        <w:jc w:val="both"/>
        <w:rPr>
          <w:rFonts w:ascii="Tahoma" w:hAnsi="Tahoma" w:cs="Tahoma"/>
          <w:sz w:val="24"/>
          <w:szCs w:val="24"/>
        </w:rPr>
      </w:pPr>
      <w:r w:rsidRPr="005925C8">
        <w:rPr>
          <w:rFonts w:ascii="Tahoma" w:hAnsi="Tahoma" w:cs="Tahoma"/>
          <w:sz w:val="24"/>
          <w:szCs w:val="24"/>
        </w:rPr>
        <w:t>Pacific Island Countries do not have basic set of accessibility standards and corresponding enforcement mechanisms, and most countries in the region may not have the know-how or financial resources to develop or revise their own comprehensive national accessibility standards.</w:t>
      </w:r>
      <w:r w:rsidR="005925C8" w:rsidRPr="005925C8">
        <w:rPr>
          <w:rFonts w:ascii="Tahoma" w:hAnsi="Tahoma" w:cs="Tahoma"/>
          <w:sz w:val="24"/>
          <w:szCs w:val="24"/>
        </w:rPr>
        <w:t xml:space="preserve"> </w:t>
      </w:r>
      <w:r w:rsidRPr="005925C8">
        <w:rPr>
          <w:rFonts w:ascii="Tahoma" w:hAnsi="Tahoma" w:cs="Tahoma"/>
          <w:sz w:val="24"/>
          <w:szCs w:val="24"/>
        </w:rPr>
        <w:t>Therefore, most health facilities in the region might not be accessible to persons with disabilities.</w:t>
      </w:r>
    </w:p>
    <w:p w:rsidR="00545730" w:rsidRPr="005925C8" w:rsidRDefault="00545730" w:rsidP="005925C8">
      <w:pPr>
        <w:pStyle w:val="ListParagraph"/>
        <w:numPr>
          <w:ilvl w:val="0"/>
          <w:numId w:val="11"/>
        </w:numPr>
        <w:spacing w:line="276" w:lineRule="auto"/>
        <w:jc w:val="both"/>
        <w:rPr>
          <w:rFonts w:ascii="Tahoma" w:hAnsi="Tahoma" w:cs="Tahoma"/>
          <w:sz w:val="24"/>
          <w:szCs w:val="24"/>
        </w:rPr>
      </w:pPr>
      <w:r w:rsidRPr="005925C8">
        <w:rPr>
          <w:rFonts w:ascii="Tahoma" w:hAnsi="Tahoma" w:cs="Tahoma"/>
          <w:sz w:val="24"/>
          <w:szCs w:val="24"/>
        </w:rPr>
        <w:t>Signage within hospitals and health facil</w:t>
      </w:r>
      <w:r w:rsidR="001525FC" w:rsidRPr="005925C8">
        <w:rPr>
          <w:rFonts w:ascii="Tahoma" w:hAnsi="Tahoma" w:cs="Tahoma"/>
          <w:sz w:val="24"/>
          <w:szCs w:val="24"/>
        </w:rPr>
        <w:t>ities responding to COVID-19 may be un</w:t>
      </w:r>
      <w:r w:rsidRPr="005925C8">
        <w:rPr>
          <w:rFonts w:ascii="Tahoma" w:hAnsi="Tahoma" w:cs="Tahoma"/>
          <w:sz w:val="24"/>
          <w:szCs w:val="24"/>
        </w:rPr>
        <w:t xml:space="preserve">clear and inaccessible to </w:t>
      </w:r>
      <w:r w:rsidR="00500F35" w:rsidRPr="005925C8">
        <w:rPr>
          <w:rFonts w:ascii="Tahoma" w:hAnsi="Tahoma" w:cs="Tahoma"/>
          <w:sz w:val="24"/>
          <w:szCs w:val="24"/>
        </w:rPr>
        <w:t xml:space="preserve">some </w:t>
      </w:r>
      <w:r w:rsidRPr="005925C8">
        <w:rPr>
          <w:rFonts w:ascii="Tahoma" w:hAnsi="Tahoma" w:cs="Tahoma"/>
          <w:sz w:val="24"/>
          <w:szCs w:val="24"/>
        </w:rPr>
        <w:t>persons with disabilities</w:t>
      </w:r>
      <w:r w:rsidR="00500F35" w:rsidRPr="005925C8">
        <w:rPr>
          <w:rFonts w:ascii="Tahoma" w:hAnsi="Tahoma" w:cs="Tahoma"/>
          <w:sz w:val="24"/>
          <w:szCs w:val="24"/>
        </w:rPr>
        <w:t>.</w:t>
      </w:r>
    </w:p>
    <w:p w:rsidR="00500F35" w:rsidRPr="005925C8" w:rsidRDefault="00500F35" w:rsidP="005925C8">
      <w:pPr>
        <w:pStyle w:val="ListParagraph"/>
        <w:numPr>
          <w:ilvl w:val="0"/>
          <w:numId w:val="11"/>
        </w:numPr>
        <w:spacing w:line="276" w:lineRule="auto"/>
        <w:jc w:val="both"/>
        <w:rPr>
          <w:rFonts w:ascii="Tahoma" w:hAnsi="Tahoma" w:cs="Tahoma"/>
          <w:sz w:val="24"/>
          <w:szCs w:val="24"/>
        </w:rPr>
      </w:pPr>
      <w:r w:rsidRPr="005925C8">
        <w:rPr>
          <w:rFonts w:ascii="Tahoma" w:hAnsi="Tahoma" w:cs="Tahoma"/>
          <w:sz w:val="24"/>
          <w:szCs w:val="24"/>
        </w:rPr>
        <w:t xml:space="preserve">Lack of accessible transportation might impact persons with disabilities access to health as they may not have the means of transportation to get to health facilities or find an accessible public transportation due to the attitude of the driver or they cannot afford it. For example, some taxi drivers might not want to stop to </w:t>
      </w:r>
      <w:r w:rsidR="000B4825" w:rsidRPr="005925C8">
        <w:rPr>
          <w:rFonts w:ascii="Tahoma" w:hAnsi="Tahoma" w:cs="Tahoma"/>
          <w:sz w:val="24"/>
          <w:szCs w:val="24"/>
        </w:rPr>
        <w:t>pick up persons with disability using a wheelchair.</w:t>
      </w:r>
    </w:p>
    <w:p w:rsidR="00500F35" w:rsidRPr="005925C8" w:rsidRDefault="00500F35" w:rsidP="005925C8">
      <w:pPr>
        <w:spacing w:line="276" w:lineRule="auto"/>
        <w:jc w:val="both"/>
        <w:rPr>
          <w:rFonts w:ascii="Tahoma" w:hAnsi="Tahoma" w:cs="Tahoma"/>
          <w:b/>
          <w:sz w:val="24"/>
          <w:szCs w:val="24"/>
        </w:rPr>
      </w:pPr>
      <w:r w:rsidRPr="005925C8">
        <w:rPr>
          <w:rFonts w:ascii="Tahoma" w:hAnsi="Tahoma" w:cs="Tahoma"/>
          <w:b/>
          <w:sz w:val="24"/>
          <w:szCs w:val="24"/>
        </w:rPr>
        <w:t xml:space="preserve">Poverty status of persons with disabilities and their families increases their exposure to the virus </w:t>
      </w:r>
    </w:p>
    <w:p w:rsidR="00500F35" w:rsidRPr="005925C8" w:rsidRDefault="00A05DD1" w:rsidP="005925C8">
      <w:pPr>
        <w:pStyle w:val="ListParagraph"/>
        <w:numPr>
          <w:ilvl w:val="0"/>
          <w:numId w:val="12"/>
        </w:numPr>
        <w:spacing w:line="276" w:lineRule="auto"/>
        <w:jc w:val="both"/>
        <w:rPr>
          <w:rFonts w:ascii="Tahoma" w:hAnsi="Tahoma" w:cs="Tahoma"/>
          <w:sz w:val="24"/>
          <w:szCs w:val="24"/>
        </w:rPr>
      </w:pPr>
      <w:r w:rsidRPr="005925C8">
        <w:rPr>
          <w:rFonts w:ascii="Tahoma" w:hAnsi="Tahoma" w:cs="Tahoma"/>
          <w:sz w:val="24"/>
          <w:szCs w:val="24"/>
        </w:rPr>
        <w:t>Most persons with disabilities and their families are</w:t>
      </w:r>
      <w:r w:rsidR="000B4825" w:rsidRPr="005925C8">
        <w:rPr>
          <w:rFonts w:ascii="Tahoma" w:hAnsi="Tahoma" w:cs="Tahoma"/>
          <w:sz w:val="24"/>
          <w:szCs w:val="24"/>
        </w:rPr>
        <w:t xml:space="preserve"> unemployed and live in poverty, in the streets, in residential homes or are institutionalized.</w:t>
      </w:r>
    </w:p>
    <w:p w:rsidR="00A05DD1" w:rsidRPr="005925C8" w:rsidRDefault="00A05DD1" w:rsidP="005925C8">
      <w:pPr>
        <w:pStyle w:val="ListParagraph"/>
        <w:numPr>
          <w:ilvl w:val="0"/>
          <w:numId w:val="12"/>
        </w:numPr>
        <w:spacing w:line="276" w:lineRule="auto"/>
        <w:jc w:val="both"/>
        <w:rPr>
          <w:rFonts w:ascii="Tahoma" w:hAnsi="Tahoma" w:cs="Tahoma"/>
          <w:sz w:val="24"/>
          <w:szCs w:val="24"/>
        </w:rPr>
      </w:pPr>
      <w:r w:rsidRPr="005925C8">
        <w:rPr>
          <w:rFonts w:ascii="Tahoma" w:hAnsi="Tahoma" w:cs="Tahoma"/>
          <w:sz w:val="24"/>
          <w:szCs w:val="24"/>
        </w:rPr>
        <w:t xml:space="preserve">In the needs assessment conducted for persons with disabilities in TC Winston and TC Gita it was noted that </w:t>
      </w:r>
      <w:r w:rsidR="00D9641C" w:rsidRPr="005925C8">
        <w:rPr>
          <w:rFonts w:ascii="Tahoma" w:hAnsi="Tahoma" w:cs="Tahoma"/>
          <w:sz w:val="24"/>
          <w:szCs w:val="24"/>
        </w:rPr>
        <w:t>there was a:</w:t>
      </w:r>
    </w:p>
    <w:p w:rsidR="00A05DD1" w:rsidRPr="005925C8" w:rsidRDefault="00A05DD1" w:rsidP="005925C8">
      <w:pPr>
        <w:pStyle w:val="ListParagraph"/>
        <w:numPr>
          <w:ilvl w:val="1"/>
          <w:numId w:val="12"/>
        </w:numPr>
        <w:spacing w:line="276" w:lineRule="auto"/>
        <w:jc w:val="both"/>
        <w:rPr>
          <w:rFonts w:ascii="Tahoma" w:hAnsi="Tahoma" w:cs="Tahoma"/>
          <w:sz w:val="24"/>
          <w:szCs w:val="24"/>
        </w:rPr>
      </w:pPr>
      <w:r w:rsidRPr="005925C8">
        <w:rPr>
          <w:rFonts w:ascii="Tahoma" w:hAnsi="Tahoma" w:cs="Tahoma"/>
          <w:sz w:val="24"/>
          <w:szCs w:val="24"/>
        </w:rPr>
        <w:t xml:space="preserve">Lack of resources for persons with disabilities to put in place necessary measures to protect them from the spread of the virus </w:t>
      </w:r>
      <w:r w:rsidR="001525FC" w:rsidRPr="005925C8">
        <w:rPr>
          <w:rFonts w:ascii="Tahoma" w:hAnsi="Tahoma" w:cs="Tahoma"/>
          <w:sz w:val="24"/>
          <w:szCs w:val="24"/>
        </w:rPr>
        <w:t xml:space="preserve">which puts them at great </w:t>
      </w:r>
      <w:r w:rsidRPr="005925C8">
        <w:rPr>
          <w:rFonts w:ascii="Tahoma" w:hAnsi="Tahoma" w:cs="Tahoma"/>
          <w:sz w:val="24"/>
          <w:szCs w:val="24"/>
        </w:rPr>
        <w:t>risk.</w:t>
      </w:r>
    </w:p>
    <w:p w:rsidR="00A05DD1" w:rsidRPr="005925C8" w:rsidRDefault="00A05DD1" w:rsidP="005925C8">
      <w:pPr>
        <w:pStyle w:val="ListParagraph"/>
        <w:numPr>
          <w:ilvl w:val="1"/>
          <w:numId w:val="12"/>
        </w:numPr>
        <w:spacing w:line="276" w:lineRule="auto"/>
        <w:jc w:val="both"/>
        <w:rPr>
          <w:rFonts w:ascii="Tahoma" w:hAnsi="Tahoma" w:cs="Tahoma"/>
          <w:sz w:val="24"/>
          <w:szCs w:val="24"/>
        </w:rPr>
      </w:pPr>
      <w:r w:rsidRPr="005925C8">
        <w:rPr>
          <w:rFonts w:ascii="Tahoma" w:hAnsi="Tahoma" w:cs="Tahoma"/>
          <w:sz w:val="24"/>
          <w:szCs w:val="24"/>
        </w:rPr>
        <w:lastRenderedPageBreak/>
        <w:t xml:space="preserve">Lack of accessibility and empowerment of persons with disabilities to access sustainable livelihood source weakens their ability to </w:t>
      </w:r>
      <w:r w:rsidR="001D69C1" w:rsidRPr="005925C8">
        <w:rPr>
          <w:rFonts w:ascii="Tahoma" w:hAnsi="Tahoma" w:cs="Tahoma"/>
          <w:sz w:val="24"/>
          <w:szCs w:val="24"/>
        </w:rPr>
        <w:t>respond to the outbreak.</w:t>
      </w:r>
    </w:p>
    <w:p w:rsidR="001D69C1" w:rsidRPr="003E69E9" w:rsidRDefault="001D69C1" w:rsidP="003E69E9">
      <w:pPr>
        <w:pStyle w:val="Heading1"/>
        <w:numPr>
          <w:ilvl w:val="0"/>
          <w:numId w:val="1"/>
        </w:numPr>
        <w:jc w:val="both"/>
        <w:rPr>
          <w:rFonts w:asciiTheme="minorHAnsi" w:hAnsiTheme="minorHAnsi" w:cstheme="minorHAnsi"/>
        </w:rPr>
      </w:pPr>
      <w:r w:rsidRPr="003E69E9">
        <w:rPr>
          <w:rFonts w:asciiTheme="minorHAnsi" w:hAnsiTheme="minorHAnsi" w:cstheme="minorHAnsi"/>
        </w:rPr>
        <w:t>RECOMMENDATION</w:t>
      </w:r>
    </w:p>
    <w:p w:rsidR="001D69C1" w:rsidRPr="005925C8" w:rsidRDefault="001D69C1" w:rsidP="005925C8">
      <w:pPr>
        <w:spacing w:line="276" w:lineRule="auto"/>
        <w:jc w:val="both"/>
        <w:rPr>
          <w:rFonts w:ascii="Tahoma" w:hAnsi="Tahoma" w:cs="Tahoma"/>
          <w:sz w:val="24"/>
          <w:szCs w:val="24"/>
        </w:rPr>
      </w:pPr>
      <w:r w:rsidRPr="005925C8">
        <w:rPr>
          <w:rFonts w:ascii="Tahoma" w:hAnsi="Tahoma" w:cs="Tahoma"/>
          <w:sz w:val="24"/>
          <w:szCs w:val="24"/>
        </w:rPr>
        <w:t>The term ‘Access to’ for persons with disabilities means that it is:</w:t>
      </w:r>
    </w:p>
    <w:p w:rsidR="001D69C1" w:rsidRPr="005925C8" w:rsidRDefault="001D69C1" w:rsidP="005925C8">
      <w:pPr>
        <w:spacing w:after="0" w:line="276" w:lineRule="auto"/>
        <w:jc w:val="both"/>
        <w:rPr>
          <w:rFonts w:ascii="Tahoma" w:hAnsi="Tahoma" w:cs="Tahoma"/>
          <w:sz w:val="24"/>
          <w:szCs w:val="24"/>
        </w:rPr>
      </w:pPr>
      <w:r w:rsidRPr="005925C8">
        <w:rPr>
          <w:rFonts w:ascii="Tahoma" w:hAnsi="Tahoma" w:cs="Tahoma"/>
          <w:sz w:val="24"/>
          <w:szCs w:val="24"/>
        </w:rPr>
        <w:t xml:space="preserve">Available – The services are available to persons with disabilities </w:t>
      </w:r>
    </w:p>
    <w:p w:rsidR="001D69C1" w:rsidRPr="005925C8" w:rsidRDefault="001D69C1" w:rsidP="005925C8">
      <w:pPr>
        <w:spacing w:after="0" w:line="276" w:lineRule="auto"/>
        <w:jc w:val="both"/>
        <w:rPr>
          <w:rFonts w:ascii="Tahoma" w:hAnsi="Tahoma" w:cs="Tahoma"/>
          <w:sz w:val="24"/>
          <w:szCs w:val="24"/>
        </w:rPr>
      </w:pPr>
      <w:r w:rsidRPr="005925C8">
        <w:rPr>
          <w:rFonts w:ascii="Tahoma" w:hAnsi="Tahoma" w:cs="Tahoma"/>
          <w:sz w:val="24"/>
          <w:szCs w:val="24"/>
        </w:rPr>
        <w:t>Accessible – Persons with disabilities can access these services. (It is important to ensure that people understands the term Accessibility as articulated in Article 9 of the CRPD.)</w:t>
      </w:r>
    </w:p>
    <w:p w:rsidR="001D69C1" w:rsidRPr="005925C8" w:rsidRDefault="001D69C1" w:rsidP="005925C8">
      <w:pPr>
        <w:spacing w:after="0" w:line="276" w:lineRule="auto"/>
        <w:jc w:val="both"/>
        <w:rPr>
          <w:rFonts w:ascii="Tahoma" w:hAnsi="Tahoma" w:cs="Tahoma"/>
          <w:sz w:val="24"/>
          <w:szCs w:val="24"/>
        </w:rPr>
      </w:pPr>
      <w:r w:rsidRPr="005925C8">
        <w:rPr>
          <w:rFonts w:ascii="Tahoma" w:hAnsi="Tahoma" w:cs="Tahoma"/>
          <w:sz w:val="24"/>
          <w:szCs w:val="24"/>
        </w:rPr>
        <w:t>Affordable – Services if charged are offered at a reasonable and affordable price</w:t>
      </w:r>
    </w:p>
    <w:p w:rsidR="001D69C1" w:rsidRPr="005925C8" w:rsidRDefault="001D69C1" w:rsidP="005925C8">
      <w:pPr>
        <w:spacing w:after="0" w:line="276" w:lineRule="auto"/>
        <w:jc w:val="both"/>
        <w:rPr>
          <w:rFonts w:ascii="Tahoma" w:hAnsi="Tahoma" w:cs="Tahoma"/>
          <w:sz w:val="24"/>
          <w:szCs w:val="24"/>
        </w:rPr>
      </w:pPr>
      <w:r w:rsidRPr="005925C8">
        <w:rPr>
          <w:rFonts w:ascii="Tahoma" w:hAnsi="Tahoma" w:cs="Tahoma"/>
          <w:sz w:val="24"/>
          <w:szCs w:val="24"/>
        </w:rPr>
        <w:t>Quality – Persons with disabilities are enjoying the service on an equal basis with others</w:t>
      </w:r>
    </w:p>
    <w:p w:rsidR="001D69C1" w:rsidRPr="005925C8" w:rsidRDefault="001D69C1" w:rsidP="005925C8">
      <w:pPr>
        <w:spacing w:after="0" w:line="276" w:lineRule="auto"/>
        <w:jc w:val="both"/>
        <w:rPr>
          <w:rFonts w:ascii="Tahoma" w:hAnsi="Tahoma" w:cs="Tahoma"/>
          <w:sz w:val="24"/>
          <w:szCs w:val="24"/>
        </w:rPr>
      </w:pPr>
    </w:p>
    <w:p w:rsidR="001D69C1" w:rsidRPr="005925C8" w:rsidRDefault="001D69C1" w:rsidP="005925C8">
      <w:pPr>
        <w:pStyle w:val="ListParagraph"/>
        <w:numPr>
          <w:ilvl w:val="0"/>
          <w:numId w:val="7"/>
        </w:numPr>
        <w:spacing w:line="276" w:lineRule="auto"/>
        <w:jc w:val="both"/>
        <w:rPr>
          <w:rFonts w:ascii="Tahoma" w:hAnsi="Tahoma" w:cs="Tahoma"/>
          <w:sz w:val="24"/>
          <w:szCs w:val="24"/>
        </w:rPr>
      </w:pPr>
      <w:r w:rsidRPr="005925C8">
        <w:rPr>
          <w:rFonts w:ascii="Tahoma" w:hAnsi="Tahoma" w:cs="Tahoma"/>
          <w:sz w:val="24"/>
          <w:szCs w:val="24"/>
        </w:rPr>
        <w:t xml:space="preserve">Work with Disabled Persons Organisations to ensure the voices of persons with disabilities are included in decision making processes. </w:t>
      </w:r>
    </w:p>
    <w:p w:rsidR="001D69C1" w:rsidRPr="005925C8" w:rsidRDefault="001D69C1" w:rsidP="005925C8">
      <w:pPr>
        <w:pStyle w:val="ListParagraph"/>
        <w:numPr>
          <w:ilvl w:val="0"/>
          <w:numId w:val="7"/>
        </w:numPr>
        <w:spacing w:line="276" w:lineRule="auto"/>
        <w:jc w:val="both"/>
        <w:rPr>
          <w:rFonts w:ascii="Tahoma" w:hAnsi="Tahoma" w:cs="Tahoma"/>
          <w:sz w:val="24"/>
          <w:szCs w:val="24"/>
        </w:rPr>
      </w:pPr>
      <w:r w:rsidRPr="005925C8">
        <w:rPr>
          <w:rFonts w:ascii="Tahoma" w:hAnsi="Tahoma" w:cs="Tahoma"/>
          <w:sz w:val="24"/>
          <w:szCs w:val="24"/>
        </w:rPr>
        <w:t xml:space="preserve">Persons with disabilities must receive information about infection mitigating tips, public restriction plans, and the services offered, in a diversity of accessible formats. Accessible formats could include easy read formats, soft copies in word format, braille, videos with captioning, pictures &amp; flow chart and sign languages. When sharing pictures electronically apart from the caption describe the picture and its content using alternate text to ensure screen reading software users can also access the picture on an equal basis with anyone else. </w:t>
      </w:r>
    </w:p>
    <w:p w:rsidR="001D69C1" w:rsidRPr="005925C8" w:rsidRDefault="001D69C1" w:rsidP="005925C8">
      <w:pPr>
        <w:pStyle w:val="ListParagraph"/>
        <w:numPr>
          <w:ilvl w:val="0"/>
          <w:numId w:val="7"/>
        </w:numPr>
        <w:spacing w:line="276" w:lineRule="auto"/>
        <w:jc w:val="both"/>
        <w:rPr>
          <w:rFonts w:ascii="Tahoma" w:hAnsi="Tahoma" w:cs="Tahoma"/>
          <w:sz w:val="24"/>
          <w:szCs w:val="24"/>
        </w:rPr>
      </w:pPr>
      <w:r w:rsidRPr="005925C8">
        <w:rPr>
          <w:rFonts w:ascii="Tahoma" w:hAnsi="Tahoma" w:cs="Tahoma"/>
          <w:sz w:val="24"/>
          <w:szCs w:val="24"/>
        </w:rPr>
        <w:t>All communicat</w:t>
      </w:r>
      <w:r w:rsidR="000B4825" w:rsidRPr="005925C8">
        <w:rPr>
          <w:rFonts w:ascii="Tahoma" w:hAnsi="Tahoma" w:cs="Tahoma"/>
          <w:sz w:val="24"/>
          <w:szCs w:val="24"/>
        </w:rPr>
        <w:t>ion should be in plain language, easy to read language.</w:t>
      </w:r>
      <w:r w:rsidRPr="005925C8">
        <w:rPr>
          <w:rFonts w:ascii="Tahoma" w:hAnsi="Tahoma" w:cs="Tahoma"/>
          <w:sz w:val="24"/>
          <w:szCs w:val="24"/>
        </w:rPr>
        <w:t xml:space="preserve"> Breakdown complex technical medical terms into simple conversational day to day language.</w:t>
      </w:r>
    </w:p>
    <w:p w:rsidR="001D69C1" w:rsidRPr="005925C8" w:rsidRDefault="001D69C1" w:rsidP="005925C8">
      <w:pPr>
        <w:pStyle w:val="ListParagraph"/>
        <w:numPr>
          <w:ilvl w:val="0"/>
          <w:numId w:val="7"/>
        </w:numPr>
        <w:spacing w:line="276" w:lineRule="auto"/>
        <w:jc w:val="both"/>
        <w:rPr>
          <w:rFonts w:ascii="Tahoma" w:hAnsi="Tahoma" w:cs="Tahoma"/>
          <w:sz w:val="24"/>
          <w:szCs w:val="24"/>
        </w:rPr>
      </w:pPr>
      <w:r w:rsidRPr="005925C8">
        <w:rPr>
          <w:rFonts w:ascii="Tahoma" w:hAnsi="Tahoma" w:cs="Tahoma"/>
          <w:sz w:val="24"/>
          <w:szCs w:val="24"/>
        </w:rPr>
        <w:t>Ensure that the information sharing platforms are available and accessible to persons with disabilities, e.g. ensure that information is shared through radio, television channels with captioning or sign languages, txt messages, online and IEC materials. Mass media communication should include closed captioning, sign language, high contrast, large print information</w:t>
      </w:r>
    </w:p>
    <w:p w:rsidR="001D69C1" w:rsidRPr="005925C8" w:rsidRDefault="001D69C1" w:rsidP="005925C8">
      <w:pPr>
        <w:pStyle w:val="ListParagraph"/>
        <w:numPr>
          <w:ilvl w:val="0"/>
          <w:numId w:val="7"/>
        </w:numPr>
        <w:spacing w:line="276" w:lineRule="auto"/>
        <w:jc w:val="both"/>
        <w:rPr>
          <w:rFonts w:ascii="Tahoma" w:hAnsi="Tahoma" w:cs="Tahoma"/>
          <w:sz w:val="24"/>
          <w:szCs w:val="24"/>
        </w:rPr>
      </w:pPr>
      <w:r w:rsidRPr="005925C8">
        <w:rPr>
          <w:rFonts w:ascii="Tahoma" w:hAnsi="Tahoma" w:cs="Tahoma"/>
          <w:sz w:val="24"/>
          <w:szCs w:val="24"/>
        </w:rPr>
        <w:t xml:space="preserve">Sign language interpreters who work in emergency and health settings should be given the same health and safety protections as other health care workers dealing with COVID19 </w:t>
      </w:r>
    </w:p>
    <w:p w:rsidR="001525FC" w:rsidRPr="005925C8" w:rsidRDefault="001525FC" w:rsidP="005925C8">
      <w:pPr>
        <w:pStyle w:val="ListParagraph"/>
        <w:numPr>
          <w:ilvl w:val="0"/>
          <w:numId w:val="7"/>
        </w:numPr>
        <w:spacing w:line="276" w:lineRule="auto"/>
        <w:jc w:val="both"/>
        <w:rPr>
          <w:rFonts w:ascii="Tahoma" w:hAnsi="Tahoma" w:cs="Tahoma"/>
          <w:sz w:val="24"/>
          <w:szCs w:val="24"/>
        </w:rPr>
      </w:pPr>
      <w:r w:rsidRPr="005925C8">
        <w:rPr>
          <w:rFonts w:ascii="Tahoma" w:hAnsi="Tahoma" w:cs="Tahoma"/>
          <w:sz w:val="24"/>
          <w:szCs w:val="24"/>
        </w:rPr>
        <w:t xml:space="preserve">Ensure that persons with disabilities are able to reach, enter, circulate and use the different health facilities on an equal basis with others. </w:t>
      </w:r>
    </w:p>
    <w:sdt>
      <w:sdtPr>
        <w:rPr>
          <w:rFonts w:asciiTheme="minorHAnsi" w:eastAsiaTheme="minorHAnsi" w:hAnsiTheme="minorHAnsi" w:cstheme="minorBidi"/>
          <w:color w:val="auto"/>
          <w:sz w:val="22"/>
          <w:szCs w:val="22"/>
        </w:rPr>
        <w:id w:val="-675888138"/>
        <w:docPartObj>
          <w:docPartGallery w:val="Bibliographies"/>
          <w:docPartUnique/>
        </w:docPartObj>
      </w:sdtPr>
      <w:sdtEndPr/>
      <w:sdtContent>
        <w:p w:rsidR="001525FC" w:rsidRDefault="005925C8">
          <w:pPr>
            <w:pStyle w:val="Heading1"/>
          </w:pPr>
          <w:r>
            <w:t>REFERENCES</w:t>
          </w:r>
        </w:p>
        <w:sdt>
          <w:sdtPr>
            <w:id w:val="-573587230"/>
            <w:bibliography/>
          </w:sdtPr>
          <w:sdtEndPr/>
          <w:sdtContent>
            <w:p w:rsidR="00220BAD" w:rsidRDefault="001525FC" w:rsidP="00220BAD">
              <w:pPr>
                <w:pStyle w:val="Bibliography"/>
                <w:ind w:left="720" w:hanging="720"/>
                <w:rPr>
                  <w:noProof/>
                  <w:sz w:val="24"/>
                  <w:szCs w:val="24"/>
                </w:rPr>
              </w:pPr>
              <w:r>
                <w:fldChar w:fldCharType="begin"/>
              </w:r>
              <w:r>
                <w:instrText xml:space="preserve"> BIBLIOGRAPHY </w:instrText>
              </w:r>
              <w:r>
                <w:fldChar w:fldCharType="separate"/>
              </w:r>
              <w:r w:rsidR="00220BAD">
                <w:rPr>
                  <w:noProof/>
                </w:rPr>
                <w:t xml:space="preserve">Alliance, International Disability. 2020. </w:t>
              </w:r>
              <w:r w:rsidR="00220BAD">
                <w:rPr>
                  <w:i/>
                  <w:iCs/>
                  <w:noProof/>
                </w:rPr>
                <w:t>International Disability Alliance.</w:t>
              </w:r>
              <w:r w:rsidR="00220BAD">
                <w:rPr>
                  <w:noProof/>
                </w:rPr>
                <w:t xml:space="preserve"> Accessed 2020. http://www.internationaldisabilityalliance.org/covid-19.</w:t>
              </w:r>
            </w:p>
            <w:p w:rsidR="00220BAD" w:rsidRDefault="00220BAD" w:rsidP="00220BAD">
              <w:pPr>
                <w:pStyle w:val="Bibliography"/>
                <w:ind w:left="720" w:hanging="720"/>
                <w:rPr>
                  <w:noProof/>
                </w:rPr>
              </w:pPr>
              <w:r>
                <w:rPr>
                  <w:noProof/>
                </w:rPr>
                <w:lastRenderedPageBreak/>
                <w:t xml:space="preserve">Australia, People with Disability. 2020. </w:t>
              </w:r>
              <w:r>
                <w:rPr>
                  <w:i/>
                  <w:iCs/>
                  <w:noProof/>
                </w:rPr>
                <w:t>pwda.org.au.</w:t>
              </w:r>
              <w:r>
                <w:rPr>
                  <w:noProof/>
                </w:rPr>
                <w:t xml:space="preserve"> Accessed 2020. https://pwd.org.au/information-about-covid-19-or-coronavirus/.</w:t>
              </w:r>
            </w:p>
            <w:p w:rsidR="00220BAD" w:rsidRDefault="00220BAD" w:rsidP="00220BAD">
              <w:pPr>
                <w:pStyle w:val="Bibliography"/>
                <w:ind w:left="720" w:hanging="720"/>
                <w:rPr>
                  <w:noProof/>
                </w:rPr>
              </w:pPr>
              <w:r>
                <w:rPr>
                  <w:noProof/>
                </w:rPr>
                <w:t xml:space="preserve">Deaf, World Federation of the. 2020. </w:t>
              </w:r>
              <w:r>
                <w:rPr>
                  <w:i/>
                  <w:iCs/>
                  <w:noProof/>
                </w:rPr>
                <w:t>https://mailchi.mp/wfd.fi/information-on-the-coronavirus?e=dc778e54da.</w:t>
              </w:r>
              <w:r>
                <w:rPr>
                  <w:noProof/>
                </w:rPr>
                <w:t xml:space="preserve"> Accessed 2020. https://mailchi.mp/wfd.fi/information-on-the-coronavirus?e=dc778e54da.</w:t>
              </w:r>
            </w:p>
            <w:p w:rsidR="00220BAD" w:rsidRDefault="00220BAD" w:rsidP="00220BAD">
              <w:pPr>
                <w:pStyle w:val="Bibliography"/>
                <w:ind w:left="720" w:hanging="720"/>
                <w:rPr>
                  <w:noProof/>
                </w:rPr>
              </w:pPr>
              <w:r>
                <w:rPr>
                  <w:noProof/>
                </w:rPr>
                <w:t xml:space="preserve">disability, Australian Coalition for Inclusive Education (ACIE) and Children and Young People with Disability Australian (CYDA) – survey of 200 families of children and young people with. 2020. </w:t>
              </w:r>
              <w:r>
                <w:rPr>
                  <w:i/>
                  <w:iCs/>
                  <w:noProof/>
                </w:rPr>
                <w:t>https://anmj.org.au/coronavirus-pandemic-creating-fear-for-australian.</w:t>
              </w:r>
              <w:r>
                <w:rPr>
                  <w:noProof/>
                </w:rPr>
                <w:t xml:space="preserve"> Accessed 2020. https://anmj.org.au/coronavirus-pandemic-creating-fear-for-australian.</w:t>
              </w:r>
            </w:p>
            <w:p w:rsidR="00220BAD" w:rsidRDefault="00220BAD" w:rsidP="00220BAD">
              <w:pPr>
                <w:pStyle w:val="Bibliography"/>
                <w:ind w:left="720" w:hanging="720"/>
                <w:rPr>
                  <w:noProof/>
                </w:rPr>
              </w:pPr>
              <w:r>
                <w:rPr>
                  <w:noProof/>
                </w:rPr>
                <w:t xml:space="preserve">Forum, European Disability. 2020. </w:t>
              </w:r>
              <w:r>
                <w:rPr>
                  <w:i/>
                  <w:iCs/>
                  <w:noProof/>
                </w:rPr>
                <w:t>http://www.edf-feph.org/newsroom/news/open-letter-leaders-eu-and-eu-countries-covid-19-disability-inclusive-response.</w:t>
              </w:r>
              <w:r>
                <w:rPr>
                  <w:noProof/>
                </w:rPr>
                <w:t xml:space="preserve"> Accessed 2020. http://www.edf-feph.org/newsroom/news/open-letter-leaders-eu-and-eu-countries-covid-19-disability-inclusive-response.</w:t>
              </w:r>
            </w:p>
            <w:p w:rsidR="00220BAD" w:rsidRDefault="00220BAD" w:rsidP="00220BAD">
              <w:pPr>
                <w:pStyle w:val="Bibliography"/>
                <w:ind w:left="720" w:hanging="720"/>
                <w:rPr>
                  <w:noProof/>
                </w:rPr>
              </w:pPr>
              <w:r>
                <w:rPr>
                  <w:noProof/>
                </w:rPr>
                <w:t xml:space="preserve">Forum, Pacific Disability. 2018. </w:t>
              </w:r>
              <w:r>
                <w:rPr>
                  <w:i/>
                  <w:iCs/>
                  <w:noProof/>
                </w:rPr>
                <w:t>Pacific Disability Forum CRPD-SDG Monitoring Report 2018.</w:t>
              </w:r>
              <w:r>
                <w:rPr>
                  <w:noProof/>
                </w:rPr>
                <w:t xml:space="preserve"> Monitoring Report, Suva: Pacific Disability Forum.</w:t>
              </w:r>
            </w:p>
            <w:p w:rsidR="00220BAD" w:rsidRDefault="00220BAD" w:rsidP="00220BAD">
              <w:pPr>
                <w:pStyle w:val="Bibliography"/>
                <w:ind w:left="720" w:hanging="720"/>
                <w:rPr>
                  <w:noProof/>
                </w:rPr>
              </w:pPr>
              <w:r>
                <w:rPr>
                  <w:noProof/>
                </w:rPr>
                <w:t xml:space="preserve">Health, Centre of Research Excellence in Disability and. 2020. </w:t>
              </w:r>
              <w:r>
                <w:rPr>
                  <w:i/>
                  <w:iCs/>
                  <w:noProof/>
                </w:rPr>
                <w:t>https://credh.org.au/news-events/covid-19-and-people-with-disabilities/.</w:t>
              </w:r>
              <w:r>
                <w:rPr>
                  <w:noProof/>
                </w:rPr>
                <w:t xml:space="preserve"> Accessed 2020. https://credh.org.au/news-events/covid-19-and-people-with-disabilities/.</w:t>
              </w:r>
            </w:p>
            <w:p w:rsidR="00220BAD" w:rsidRDefault="00220BAD" w:rsidP="00220BAD">
              <w:pPr>
                <w:pStyle w:val="Bibliography"/>
                <w:ind w:left="720" w:hanging="720"/>
                <w:rPr>
                  <w:noProof/>
                </w:rPr>
              </w:pPr>
              <w:r>
                <w:rPr>
                  <w:noProof/>
                </w:rPr>
                <w:t xml:space="preserve">IFCR – Technical Guidance Note on how to consider protection, gender and inclusion in the COVID-19 response. 2020. </w:t>
              </w:r>
              <w:r>
                <w:rPr>
                  <w:i/>
                  <w:iCs/>
                  <w:noProof/>
                </w:rPr>
                <w:t>https://media.ifrc.org/ifrc/document/protection-gender-inclusion-response-covid-19-technical-guidance-note/.</w:t>
              </w:r>
              <w:r>
                <w:rPr>
                  <w:noProof/>
                </w:rPr>
                <w:t xml:space="preserve"> Accessed 2020. https://media.ifrc.org/ifrc/document/protection-gender-inclusion-response-covid-19-technical-guidance-note/.</w:t>
              </w:r>
            </w:p>
            <w:p w:rsidR="00220BAD" w:rsidRDefault="00220BAD" w:rsidP="00220BAD">
              <w:pPr>
                <w:pStyle w:val="Bibliography"/>
                <w:ind w:left="720" w:hanging="720"/>
                <w:rPr>
                  <w:noProof/>
                </w:rPr>
              </w:pPr>
              <w:r>
                <w:rPr>
                  <w:noProof/>
                </w:rPr>
                <w:t xml:space="preserve">IFRC, OCHA, WHO – How to include marginalised and vulnerable people in risk communication and community engagement. 2020. </w:t>
              </w:r>
              <w:r>
                <w:rPr>
                  <w:i/>
                  <w:iCs/>
                  <w:noProof/>
                </w:rPr>
                <w:t>https://reliefweb.int/report/world/covid-19-how-include-marginalized-and-vulnerable-people-risk-communication-and.</w:t>
              </w:r>
              <w:r>
                <w:rPr>
                  <w:noProof/>
                </w:rPr>
                <w:t xml:space="preserve"> Accessed 2020. https://reliefweb.int/report/world/covid-19-how-include-marginalized-and-vulnerable-people-risk-communication-and.</w:t>
              </w:r>
            </w:p>
            <w:p w:rsidR="00220BAD" w:rsidRDefault="00220BAD" w:rsidP="00220BAD">
              <w:pPr>
                <w:pStyle w:val="Bibliography"/>
                <w:ind w:left="720" w:hanging="720"/>
                <w:rPr>
                  <w:noProof/>
                </w:rPr>
              </w:pPr>
              <w:r>
                <w:rPr>
                  <w:noProof/>
                </w:rPr>
                <w:t xml:space="preserve">Joint Plan “Immediate Proactive Response To COVID-19 For Australians With Disability”, endorsed by PWDA, AFDO, CYDA, DANA, FPDN, Inclusion Australia, WWDA, National Ethnic Disability Alliance). 2020. </w:t>
              </w:r>
              <w:r>
                <w:rPr>
                  <w:i/>
                  <w:iCs/>
                  <w:noProof/>
                </w:rPr>
                <w:t>https://pwd.org.au/covid-19-plan/.</w:t>
              </w:r>
              <w:r>
                <w:rPr>
                  <w:noProof/>
                </w:rPr>
                <w:t xml:space="preserve"> Accessed 2020. https://pwd.org.au/covid-19-plan/.</w:t>
              </w:r>
            </w:p>
            <w:p w:rsidR="00220BAD" w:rsidRDefault="00220BAD" w:rsidP="00220BAD">
              <w:pPr>
                <w:pStyle w:val="Bibliography"/>
                <w:ind w:left="720" w:hanging="720"/>
                <w:rPr>
                  <w:noProof/>
                </w:rPr>
              </w:pPr>
              <w:r>
                <w:rPr>
                  <w:noProof/>
                </w:rPr>
                <w:t xml:space="preserve">Special Rapporteur on the Rights of Persons with Disabilities, Ms Catalina Devandas. 2020. </w:t>
              </w:r>
              <w:r>
                <w:rPr>
                  <w:i/>
                  <w:iCs/>
                  <w:noProof/>
                </w:rPr>
                <w:t>ohchr.org .</w:t>
              </w:r>
              <w:r>
                <w:rPr>
                  <w:noProof/>
                </w:rPr>
                <w:t xml:space="preserve"> Accessed 2020. https://ohchr.org/EN/NewsEvents/Pages/DisplayNews.aspx?NewsID=25725&amp;LangID=E.</w:t>
              </w:r>
            </w:p>
            <w:p w:rsidR="00220BAD" w:rsidRDefault="00220BAD" w:rsidP="00220BAD">
              <w:pPr>
                <w:pStyle w:val="Bibliography"/>
                <w:ind w:left="720" w:hanging="720"/>
                <w:rPr>
                  <w:noProof/>
                </w:rPr>
              </w:pPr>
              <w:r>
                <w:rPr>
                  <w:noProof/>
                </w:rPr>
                <w:t xml:space="preserve">UNICEF, WHO, IFRC. 2020. "COVD-19 Publications." </w:t>
              </w:r>
              <w:r>
                <w:rPr>
                  <w:i/>
                  <w:iCs/>
                  <w:noProof/>
                </w:rPr>
                <w:t>World Health Organisation.</w:t>
              </w:r>
              <w:r>
                <w:rPr>
                  <w:noProof/>
                </w:rPr>
                <w:t xml:space="preserve"> March. www.who.int .</w:t>
              </w:r>
            </w:p>
            <w:p w:rsidR="00C6788C" w:rsidRDefault="001525FC" w:rsidP="00C6788C">
              <w:r>
                <w:rPr>
                  <w:b/>
                  <w:bCs/>
                  <w:noProof/>
                </w:rPr>
                <w:fldChar w:fldCharType="end"/>
              </w:r>
            </w:p>
          </w:sdtContent>
        </w:sdt>
      </w:sdtContent>
    </w:sdt>
    <w:p w:rsidR="00CB0247" w:rsidRPr="00CB0247" w:rsidRDefault="00CB0247" w:rsidP="00C6788C">
      <w:pPr>
        <w:rPr>
          <w:b/>
        </w:rPr>
      </w:pPr>
      <w:r w:rsidRPr="00CB0247">
        <w:rPr>
          <w:b/>
        </w:rPr>
        <w:t>END</w:t>
      </w:r>
    </w:p>
    <w:sectPr w:rsidR="00CB0247" w:rsidRPr="00CB0247" w:rsidSect="008827DC">
      <w:foot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026" w:rsidRDefault="00E67026" w:rsidP="00C6788C">
      <w:pPr>
        <w:spacing w:after="0" w:line="240" w:lineRule="auto"/>
      </w:pPr>
      <w:r>
        <w:separator/>
      </w:r>
    </w:p>
  </w:endnote>
  <w:endnote w:type="continuationSeparator" w:id="0">
    <w:p w:rsidR="00E67026" w:rsidRDefault="00E67026" w:rsidP="00C6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D4" w:rsidRPr="00B706AE" w:rsidRDefault="00CB0247" w:rsidP="002737D4">
    <w:pPr>
      <w:spacing w:after="0"/>
    </w:pPr>
    <w:r>
      <w:rPr>
        <w:i/>
        <w:noProof/>
        <w:color w:val="800000"/>
      </w:rPr>
      <w:drawing>
        <wp:anchor distT="0" distB="0" distL="114300" distR="114300" simplePos="0" relativeHeight="251662336" behindDoc="1" locked="0" layoutInCell="1" allowOverlap="1" wp14:anchorId="390480DA" wp14:editId="7CD00734">
          <wp:simplePos x="0" y="0"/>
          <wp:positionH relativeFrom="page">
            <wp:posOffset>19050</wp:posOffset>
          </wp:positionH>
          <wp:positionV relativeFrom="paragraph">
            <wp:posOffset>-210820</wp:posOffset>
          </wp:positionV>
          <wp:extent cx="7740650" cy="794385"/>
          <wp:effectExtent l="0" t="0" r="0" b="5715"/>
          <wp:wrapNone/>
          <wp:docPr id="2" name="Picture 0" descr="Wave Alo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Alon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650" cy="794385"/>
                  </a:xfrm>
                  <a:prstGeom prst="rect">
                    <a:avLst/>
                  </a:prstGeom>
                </pic:spPr>
              </pic:pic>
            </a:graphicData>
          </a:graphic>
          <wp14:sizeRelH relativeFrom="page">
            <wp14:pctWidth>0</wp14:pctWidth>
          </wp14:sizeRelH>
          <wp14:sizeRelV relativeFrom="page">
            <wp14:pctHeight>0</wp14:pctHeight>
          </wp14:sizeRelV>
        </wp:anchor>
      </w:drawing>
    </w:r>
    <w:r w:rsidR="002737D4" w:rsidRPr="00C1387D">
      <w:rPr>
        <w:i/>
        <w:noProof/>
        <w:color w:val="800000"/>
        <w:lang w:eastAsia="en-AU"/>
      </w:rPr>
      <w:t>"A PARTNERSHIP OF PACIFIC ORGANISATION OF AND FOR PERSONS WITH DISABILITIES"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026" w:rsidRDefault="00E67026" w:rsidP="00C6788C">
      <w:pPr>
        <w:spacing w:after="0" w:line="240" w:lineRule="auto"/>
      </w:pPr>
      <w:r>
        <w:separator/>
      </w:r>
    </w:p>
  </w:footnote>
  <w:footnote w:type="continuationSeparator" w:id="0">
    <w:p w:rsidR="00E67026" w:rsidRDefault="00E67026" w:rsidP="00C6788C">
      <w:pPr>
        <w:spacing w:after="0" w:line="240" w:lineRule="auto"/>
      </w:pPr>
      <w:r>
        <w:continuationSeparator/>
      </w:r>
    </w:p>
  </w:footnote>
  <w:footnote w:id="1">
    <w:p w:rsidR="00C6788C" w:rsidRDefault="00C6788C" w:rsidP="00C6788C">
      <w:pPr>
        <w:pStyle w:val="FootnoteText"/>
      </w:pPr>
      <w:r>
        <w:rPr>
          <w:rStyle w:val="FootnoteReference"/>
        </w:rPr>
        <w:footnoteRef/>
      </w:r>
      <w:r>
        <w:t xml:space="preserve"> Key Messages and Actions for COVID-19 Prevention and Control in Schools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DC" w:rsidRPr="008827DC" w:rsidRDefault="008827DC" w:rsidP="008827DC">
    <w:pPr>
      <w:pStyle w:val="Title"/>
      <w:rPr>
        <w:b/>
      </w:rPr>
    </w:pPr>
    <w:r w:rsidRPr="008827DC">
      <w:rPr>
        <w:b/>
        <w:noProof/>
      </w:rPr>
      <w:drawing>
        <wp:anchor distT="0" distB="0" distL="114300" distR="114300" simplePos="0" relativeHeight="251658240" behindDoc="0" locked="0" layoutInCell="1" allowOverlap="1" wp14:anchorId="45C4F463" wp14:editId="2FE05C6C">
          <wp:simplePos x="0" y="0"/>
          <wp:positionH relativeFrom="column">
            <wp:posOffset>-165100</wp:posOffset>
          </wp:positionH>
          <wp:positionV relativeFrom="paragraph">
            <wp:posOffset>-132080</wp:posOffset>
          </wp:positionV>
          <wp:extent cx="1001395" cy="1041400"/>
          <wp:effectExtent l="0" t="0" r="8255" b="6350"/>
          <wp:wrapSquare wrapText="bothSides"/>
          <wp:docPr id="3" name="Picture 3" descr="C:\Users\simioneb\Documents\MY WORK\Hi Res Logos\JPEG\PDF Logo and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ioneb\Documents\MY WORK\Hi Res Logos\JPEG\PDF Logo and Nam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13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7DC">
      <w:rPr>
        <w:b/>
      </w:rPr>
      <w:t xml:space="preserve">PACIFIC DISABILITY FORUM COVID-19 </w:t>
    </w:r>
    <w:r w:rsidR="002737D4">
      <w:rPr>
        <w:b/>
      </w:rPr>
      <w:t>UPDATE</w:t>
    </w:r>
  </w:p>
  <w:p w:rsidR="008827DC" w:rsidRDefault="002737D4">
    <w:pPr>
      <w:pStyle w:val="Header"/>
    </w:pPr>
    <w:r>
      <w:rPr>
        <w:noProof/>
        <w:color w:val="FF0000"/>
      </w:rPr>
      <mc:AlternateContent>
        <mc:Choice Requires="wps">
          <w:drawing>
            <wp:anchor distT="0" distB="0" distL="114300" distR="114300" simplePos="0" relativeHeight="251660288" behindDoc="0" locked="0" layoutInCell="1" allowOverlap="1" wp14:anchorId="3DF10514" wp14:editId="625C9FD6">
              <wp:simplePos x="0" y="0"/>
              <wp:positionH relativeFrom="margin">
                <wp:posOffset>-660400</wp:posOffset>
              </wp:positionH>
              <wp:positionV relativeFrom="paragraph">
                <wp:posOffset>410210</wp:posOffset>
              </wp:positionV>
              <wp:extent cx="7216775" cy="12700"/>
              <wp:effectExtent l="0" t="0" r="22225" b="2540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6775" cy="12700"/>
                      </a:xfrm>
                      <a:prstGeom prst="straightConnector1">
                        <a:avLst/>
                      </a:prstGeom>
                      <a:ln>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A4DD005" id="_x0000_t32" coordsize="21600,21600" o:spt="32" o:oned="t" path="m,l21600,21600e" filled="f">
              <v:path arrowok="t" fillok="f" o:connecttype="none"/>
              <o:lock v:ext="edit" shapetype="t"/>
            </v:shapetype>
            <v:shape id="AutoShape 3" o:spid="_x0000_s1026" type="#_x0000_t32" style="position:absolute;margin-left:-52pt;margin-top:32.3pt;width:568.25pt;height: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" strokecolor="#ed7d31 [3205]" strokeweight="1.5pt">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74B"/>
    <w:multiLevelType w:val="hybridMultilevel"/>
    <w:tmpl w:val="7DBE4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286E31"/>
    <w:multiLevelType w:val="hybridMultilevel"/>
    <w:tmpl w:val="4B14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24AB2"/>
    <w:multiLevelType w:val="hybridMultilevel"/>
    <w:tmpl w:val="F5FAF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7340E"/>
    <w:multiLevelType w:val="hybridMultilevel"/>
    <w:tmpl w:val="9B84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F29DF"/>
    <w:multiLevelType w:val="multilevel"/>
    <w:tmpl w:val="12DA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842788"/>
    <w:multiLevelType w:val="hybridMultilevel"/>
    <w:tmpl w:val="314CA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4654C"/>
    <w:multiLevelType w:val="hybridMultilevel"/>
    <w:tmpl w:val="3A7898A4"/>
    <w:lvl w:ilvl="0" w:tplc="E110A1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16D7D"/>
    <w:multiLevelType w:val="hybridMultilevel"/>
    <w:tmpl w:val="361E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61DAD"/>
    <w:multiLevelType w:val="hybridMultilevel"/>
    <w:tmpl w:val="37DE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C2A63"/>
    <w:multiLevelType w:val="hybridMultilevel"/>
    <w:tmpl w:val="AF968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D75856"/>
    <w:multiLevelType w:val="hybridMultilevel"/>
    <w:tmpl w:val="4652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D52E5"/>
    <w:multiLevelType w:val="hybridMultilevel"/>
    <w:tmpl w:val="E458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B3D64"/>
    <w:multiLevelType w:val="multilevel"/>
    <w:tmpl w:val="B722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4C0287"/>
    <w:multiLevelType w:val="hybridMultilevel"/>
    <w:tmpl w:val="7C622EDA"/>
    <w:lvl w:ilvl="0" w:tplc="70BC6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02CC4"/>
    <w:multiLevelType w:val="hybridMultilevel"/>
    <w:tmpl w:val="22C651F0"/>
    <w:lvl w:ilvl="0" w:tplc="7ABCF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D5BC2"/>
    <w:multiLevelType w:val="hybridMultilevel"/>
    <w:tmpl w:val="C9788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940138"/>
    <w:multiLevelType w:val="multilevel"/>
    <w:tmpl w:val="C29E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A02ADB"/>
    <w:multiLevelType w:val="hybridMultilevel"/>
    <w:tmpl w:val="B0B47D8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6"/>
  </w:num>
  <w:num w:numId="5">
    <w:abstractNumId w:val="13"/>
  </w:num>
  <w:num w:numId="6">
    <w:abstractNumId w:val="1"/>
  </w:num>
  <w:num w:numId="7">
    <w:abstractNumId w:val="5"/>
  </w:num>
  <w:num w:numId="8">
    <w:abstractNumId w:val="11"/>
  </w:num>
  <w:num w:numId="9">
    <w:abstractNumId w:val="10"/>
  </w:num>
  <w:num w:numId="10">
    <w:abstractNumId w:val="7"/>
  </w:num>
  <w:num w:numId="11">
    <w:abstractNumId w:val="3"/>
  </w:num>
  <w:num w:numId="12">
    <w:abstractNumId w:val="8"/>
  </w:num>
  <w:num w:numId="13">
    <w:abstractNumId w:val="9"/>
  </w:num>
  <w:num w:numId="14">
    <w:abstractNumId w:val="4"/>
  </w:num>
  <w:num w:numId="15">
    <w:abstractNumId w:val="16"/>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41"/>
    <w:rsid w:val="00030831"/>
    <w:rsid w:val="00072265"/>
    <w:rsid w:val="000878C3"/>
    <w:rsid w:val="000A2A7D"/>
    <w:rsid w:val="000B4825"/>
    <w:rsid w:val="000D2D13"/>
    <w:rsid w:val="000F6C8B"/>
    <w:rsid w:val="0014594E"/>
    <w:rsid w:val="001525FC"/>
    <w:rsid w:val="001B4180"/>
    <w:rsid w:val="001D69C1"/>
    <w:rsid w:val="00220BAD"/>
    <w:rsid w:val="0022401D"/>
    <w:rsid w:val="0023585E"/>
    <w:rsid w:val="002737D4"/>
    <w:rsid w:val="002A7F79"/>
    <w:rsid w:val="002E3587"/>
    <w:rsid w:val="00326C6E"/>
    <w:rsid w:val="00347781"/>
    <w:rsid w:val="00361D2A"/>
    <w:rsid w:val="003B05D9"/>
    <w:rsid w:val="003B365C"/>
    <w:rsid w:val="003E1905"/>
    <w:rsid w:val="003E69E9"/>
    <w:rsid w:val="004010FE"/>
    <w:rsid w:val="0042239F"/>
    <w:rsid w:val="0045523B"/>
    <w:rsid w:val="00471753"/>
    <w:rsid w:val="004A0861"/>
    <w:rsid w:val="004B4418"/>
    <w:rsid w:val="004F6C96"/>
    <w:rsid w:val="00500F35"/>
    <w:rsid w:val="005204E1"/>
    <w:rsid w:val="00545730"/>
    <w:rsid w:val="005925C8"/>
    <w:rsid w:val="005B0C90"/>
    <w:rsid w:val="005C6FD1"/>
    <w:rsid w:val="005E29F1"/>
    <w:rsid w:val="005E7A05"/>
    <w:rsid w:val="005F310A"/>
    <w:rsid w:val="006266B9"/>
    <w:rsid w:val="006B6EAE"/>
    <w:rsid w:val="006C5C5C"/>
    <w:rsid w:val="00787638"/>
    <w:rsid w:val="007B70E7"/>
    <w:rsid w:val="00806F70"/>
    <w:rsid w:val="008827DC"/>
    <w:rsid w:val="008C214D"/>
    <w:rsid w:val="00917BD3"/>
    <w:rsid w:val="00953CEA"/>
    <w:rsid w:val="00966668"/>
    <w:rsid w:val="0098502E"/>
    <w:rsid w:val="009915A6"/>
    <w:rsid w:val="009A38AE"/>
    <w:rsid w:val="009E50DF"/>
    <w:rsid w:val="00A05DD1"/>
    <w:rsid w:val="00A36B71"/>
    <w:rsid w:val="00AA1081"/>
    <w:rsid w:val="00B9087A"/>
    <w:rsid w:val="00BA1ADF"/>
    <w:rsid w:val="00C026A1"/>
    <w:rsid w:val="00C341FD"/>
    <w:rsid w:val="00C41D77"/>
    <w:rsid w:val="00C633AD"/>
    <w:rsid w:val="00C64119"/>
    <w:rsid w:val="00C6788C"/>
    <w:rsid w:val="00CB0247"/>
    <w:rsid w:val="00D07D26"/>
    <w:rsid w:val="00D246EC"/>
    <w:rsid w:val="00D81DD1"/>
    <w:rsid w:val="00D841C0"/>
    <w:rsid w:val="00D9641C"/>
    <w:rsid w:val="00DB6E58"/>
    <w:rsid w:val="00DC2F1E"/>
    <w:rsid w:val="00DF6B90"/>
    <w:rsid w:val="00E00C9A"/>
    <w:rsid w:val="00E07BC0"/>
    <w:rsid w:val="00E32B9D"/>
    <w:rsid w:val="00E621AF"/>
    <w:rsid w:val="00E67026"/>
    <w:rsid w:val="00E77627"/>
    <w:rsid w:val="00E97391"/>
    <w:rsid w:val="00E97611"/>
    <w:rsid w:val="00F070C4"/>
    <w:rsid w:val="00F079B2"/>
    <w:rsid w:val="00F262A9"/>
    <w:rsid w:val="00F275D0"/>
    <w:rsid w:val="00FA0208"/>
    <w:rsid w:val="00FA7A5E"/>
    <w:rsid w:val="00FE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26176"/>
  <w15:chartTrackingRefBased/>
  <w15:docId w15:val="{FE676613-B387-4F0B-A5B9-5F5ABFBD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78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3B36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7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88C"/>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C67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88C"/>
    <w:rPr>
      <w:sz w:val="20"/>
      <w:szCs w:val="20"/>
    </w:rPr>
  </w:style>
  <w:style w:type="character" w:styleId="FootnoteReference">
    <w:name w:val="footnote reference"/>
    <w:basedOn w:val="DefaultParagraphFont"/>
    <w:uiPriority w:val="99"/>
    <w:semiHidden/>
    <w:unhideWhenUsed/>
    <w:rsid w:val="00C6788C"/>
    <w:rPr>
      <w:vertAlign w:val="superscript"/>
    </w:rPr>
  </w:style>
  <w:style w:type="character" w:customStyle="1" w:styleId="Heading1Char">
    <w:name w:val="Heading 1 Char"/>
    <w:basedOn w:val="DefaultParagraphFont"/>
    <w:link w:val="Heading1"/>
    <w:uiPriority w:val="9"/>
    <w:rsid w:val="00C6788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53CEA"/>
    <w:pPr>
      <w:ind w:left="720"/>
      <w:contextualSpacing/>
    </w:pPr>
  </w:style>
  <w:style w:type="table" w:styleId="TableGrid">
    <w:name w:val="Table Grid"/>
    <w:basedOn w:val="TableNormal"/>
    <w:uiPriority w:val="39"/>
    <w:rsid w:val="000A2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45730"/>
  </w:style>
  <w:style w:type="character" w:customStyle="1" w:styleId="Heading4Char">
    <w:name w:val="Heading 4 Char"/>
    <w:basedOn w:val="DefaultParagraphFont"/>
    <w:link w:val="Heading4"/>
    <w:uiPriority w:val="9"/>
    <w:semiHidden/>
    <w:rsid w:val="003B365C"/>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D81DD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882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7DC"/>
  </w:style>
  <w:style w:type="paragraph" w:styleId="Footer">
    <w:name w:val="footer"/>
    <w:basedOn w:val="Normal"/>
    <w:link w:val="FooterChar"/>
    <w:uiPriority w:val="99"/>
    <w:unhideWhenUsed/>
    <w:rsid w:val="00882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916">
      <w:bodyDiv w:val="1"/>
      <w:marLeft w:val="0"/>
      <w:marRight w:val="0"/>
      <w:marTop w:val="0"/>
      <w:marBottom w:val="0"/>
      <w:divBdr>
        <w:top w:val="none" w:sz="0" w:space="0" w:color="auto"/>
        <w:left w:val="none" w:sz="0" w:space="0" w:color="auto"/>
        <w:bottom w:val="none" w:sz="0" w:space="0" w:color="auto"/>
        <w:right w:val="none" w:sz="0" w:space="0" w:color="auto"/>
      </w:divBdr>
    </w:div>
    <w:div w:id="18705573">
      <w:bodyDiv w:val="1"/>
      <w:marLeft w:val="0"/>
      <w:marRight w:val="0"/>
      <w:marTop w:val="0"/>
      <w:marBottom w:val="0"/>
      <w:divBdr>
        <w:top w:val="none" w:sz="0" w:space="0" w:color="auto"/>
        <w:left w:val="none" w:sz="0" w:space="0" w:color="auto"/>
        <w:bottom w:val="none" w:sz="0" w:space="0" w:color="auto"/>
        <w:right w:val="none" w:sz="0" w:space="0" w:color="auto"/>
      </w:divBdr>
    </w:div>
    <w:div w:id="23213556">
      <w:bodyDiv w:val="1"/>
      <w:marLeft w:val="0"/>
      <w:marRight w:val="0"/>
      <w:marTop w:val="0"/>
      <w:marBottom w:val="0"/>
      <w:divBdr>
        <w:top w:val="none" w:sz="0" w:space="0" w:color="auto"/>
        <w:left w:val="none" w:sz="0" w:space="0" w:color="auto"/>
        <w:bottom w:val="none" w:sz="0" w:space="0" w:color="auto"/>
        <w:right w:val="none" w:sz="0" w:space="0" w:color="auto"/>
      </w:divBdr>
    </w:div>
    <w:div w:id="42023966">
      <w:bodyDiv w:val="1"/>
      <w:marLeft w:val="0"/>
      <w:marRight w:val="0"/>
      <w:marTop w:val="0"/>
      <w:marBottom w:val="0"/>
      <w:divBdr>
        <w:top w:val="none" w:sz="0" w:space="0" w:color="auto"/>
        <w:left w:val="none" w:sz="0" w:space="0" w:color="auto"/>
        <w:bottom w:val="none" w:sz="0" w:space="0" w:color="auto"/>
        <w:right w:val="none" w:sz="0" w:space="0" w:color="auto"/>
      </w:divBdr>
    </w:div>
    <w:div w:id="47077790">
      <w:bodyDiv w:val="1"/>
      <w:marLeft w:val="0"/>
      <w:marRight w:val="0"/>
      <w:marTop w:val="0"/>
      <w:marBottom w:val="0"/>
      <w:divBdr>
        <w:top w:val="none" w:sz="0" w:space="0" w:color="auto"/>
        <w:left w:val="none" w:sz="0" w:space="0" w:color="auto"/>
        <w:bottom w:val="none" w:sz="0" w:space="0" w:color="auto"/>
        <w:right w:val="none" w:sz="0" w:space="0" w:color="auto"/>
      </w:divBdr>
    </w:div>
    <w:div w:id="58406171">
      <w:bodyDiv w:val="1"/>
      <w:marLeft w:val="0"/>
      <w:marRight w:val="0"/>
      <w:marTop w:val="0"/>
      <w:marBottom w:val="0"/>
      <w:divBdr>
        <w:top w:val="none" w:sz="0" w:space="0" w:color="auto"/>
        <w:left w:val="none" w:sz="0" w:space="0" w:color="auto"/>
        <w:bottom w:val="none" w:sz="0" w:space="0" w:color="auto"/>
        <w:right w:val="none" w:sz="0" w:space="0" w:color="auto"/>
      </w:divBdr>
    </w:div>
    <w:div w:id="73014310">
      <w:bodyDiv w:val="1"/>
      <w:marLeft w:val="0"/>
      <w:marRight w:val="0"/>
      <w:marTop w:val="0"/>
      <w:marBottom w:val="0"/>
      <w:divBdr>
        <w:top w:val="none" w:sz="0" w:space="0" w:color="auto"/>
        <w:left w:val="none" w:sz="0" w:space="0" w:color="auto"/>
        <w:bottom w:val="none" w:sz="0" w:space="0" w:color="auto"/>
        <w:right w:val="none" w:sz="0" w:space="0" w:color="auto"/>
      </w:divBdr>
    </w:div>
    <w:div w:id="145443481">
      <w:bodyDiv w:val="1"/>
      <w:marLeft w:val="0"/>
      <w:marRight w:val="0"/>
      <w:marTop w:val="0"/>
      <w:marBottom w:val="0"/>
      <w:divBdr>
        <w:top w:val="none" w:sz="0" w:space="0" w:color="auto"/>
        <w:left w:val="none" w:sz="0" w:space="0" w:color="auto"/>
        <w:bottom w:val="none" w:sz="0" w:space="0" w:color="auto"/>
        <w:right w:val="none" w:sz="0" w:space="0" w:color="auto"/>
      </w:divBdr>
    </w:div>
    <w:div w:id="170687052">
      <w:bodyDiv w:val="1"/>
      <w:marLeft w:val="0"/>
      <w:marRight w:val="0"/>
      <w:marTop w:val="0"/>
      <w:marBottom w:val="0"/>
      <w:divBdr>
        <w:top w:val="none" w:sz="0" w:space="0" w:color="auto"/>
        <w:left w:val="none" w:sz="0" w:space="0" w:color="auto"/>
        <w:bottom w:val="none" w:sz="0" w:space="0" w:color="auto"/>
        <w:right w:val="none" w:sz="0" w:space="0" w:color="auto"/>
      </w:divBdr>
    </w:div>
    <w:div w:id="175995922">
      <w:bodyDiv w:val="1"/>
      <w:marLeft w:val="0"/>
      <w:marRight w:val="0"/>
      <w:marTop w:val="0"/>
      <w:marBottom w:val="0"/>
      <w:divBdr>
        <w:top w:val="none" w:sz="0" w:space="0" w:color="auto"/>
        <w:left w:val="none" w:sz="0" w:space="0" w:color="auto"/>
        <w:bottom w:val="none" w:sz="0" w:space="0" w:color="auto"/>
        <w:right w:val="none" w:sz="0" w:space="0" w:color="auto"/>
      </w:divBdr>
    </w:div>
    <w:div w:id="177934280">
      <w:bodyDiv w:val="1"/>
      <w:marLeft w:val="0"/>
      <w:marRight w:val="0"/>
      <w:marTop w:val="0"/>
      <w:marBottom w:val="0"/>
      <w:divBdr>
        <w:top w:val="none" w:sz="0" w:space="0" w:color="auto"/>
        <w:left w:val="none" w:sz="0" w:space="0" w:color="auto"/>
        <w:bottom w:val="none" w:sz="0" w:space="0" w:color="auto"/>
        <w:right w:val="none" w:sz="0" w:space="0" w:color="auto"/>
      </w:divBdr>
    </w:div>
    <w:div w:id="188491190">
      <w:bodyDiv w:val="1"/>
      <w:marLeft w:val="0"/>
      <w:marRight w:val="0"/>
      <w:marTop w:val="0"/>
      <w:marBottom w:val="0"/>
      <w:divBdr>
        <w:top w:val="none" w:sz="0" w:space="0" w:color="auto"/>
        <w:left w:val="none" w:sz="0" w:space="0" w:color="auto"/>
        <w:bottom w:val="none" w:sz="0" w:space="0" w:color="auto"/>
        <w:right w:val="none" w:sz="0" w:space="0" w:color="auto"/>
      </w:divBdr>
    </w:div>
    <w:div w:id="192348655">
      <w:bodyDiv w:val="1"/>
      <w:marLeft w:val="0"/>
      <w:marRight w:val="0"/>
      <w:marTop w:val="0"/>
      <w:marBottom w:val="0"/>
      <w:divBdr>
        <w:top w:val="none" w:sz="0" w:space="0" w:color="auto"/>
        <w:left w:val="none" w:sz="0" w:space="0" w:color="auto"/>
        <w:bottom w:val="none" w:sz="0" w:space="0" w:color="auto"/>
        <w:right w:val="none" w:sz="0" w:space="0" w:color="auto"/>
      </w:divBdr>
    </w:div>
    <w:div w:id="203836612">
      <w:bodyDiv w:val="1"/>
      <w:marLeft w:val="0"/>
      <w:marRight w:val="0"/>
      <w:marTop w:val="0"/>
      <w:marBottom w:val="0"/>
      <w:divBdr>
        <w:top w:val="none" w:sz="0" w:space="0" w:color="auto"/>
        <w:left w:val="none" w:sz="0" w:space="0" w:color="auto"/>
        <w:bottom w:val="none" w:sz="0" w:space="0" w:color="auto"/>
        <w:right w:val="none" w:sz="0" w:space="0" w:color="auto"/>
      </w:divBdr>
    </w:div>
    <w:div w:id="207421844">
      <w:bodyDiv w:val="1"/>
      <w:marLeft w:val="0"/>
      <w:marRight w:val="0"/>
      <w:marTop w:val="0"/>
      <w:marBottom w:val="0"/>
      <w:divBdr>
        <w:top w:val="none" w:sz="0" w:space="0" w:color="auto"/>
        <w:left w:val="none" w:sz="0" w:space="0" w:color="auto"/>
        <w:bottom w:val="none" w:sz="0" w:space="0" w:color="auto"/>
        <w:right w:val="none" w:sz="0" w:space="0" w:color="auto"/>
      </w:divBdr>
    </w:div>
    <w:div w:id="226309034">
      <w:bodyDiv w:val="1"/>
      <w:marLeft w:val="0"/>
      <w:marRight w:val="0"/>
      <w:marTop w:val="0"/>
      <w:marBottom w:val="0"/>
      <w:divBdr>
        <w:top w:val="none" w:sz="0" w:space="0" w:color="auto"/>
        <w:left w:val="none" w:sz="0" w:space="0" w:color="auto"/>
        <w:bottom w:val="none" w:sz="0" w:space="0" w:color="auto"/>
        <w:right w:val="none" w:sz="0" w:space="0" w:color="auto"/>
      </w:divBdr>
    </w:div>
    <w:div w:id="228156342">
      <w:bodyDiv w:val="1"/>
      <w:marLeft w:val="0"/>
      <w:marRight w:val="0"/>
      <w:marTop w:val="0"/>
      <w:marBottom w:val="0"/>
      <w:divBdr>
        <w:top w:val="none" w:sz="0" w:space="0" w:color="auto"/>
        <w:left w:val="none" w:sz="0" w:space="0" w:color="auto"/>
        <w:bottom w:val="none" w:sz="0" w:space="0" w:color="auto"/>
        <w:right w:val="none" w:sz="0" w:space="0" w:color="auto"/>
      </w:divBdr>
    </w:div>
    <w:div w:id="239487575">
      <w:bodyDiv w:val="1"/>
      <w:marLeft w:val="0"/>
      <w:marRight w:val="0"/>
      <w:marTop w:val="0"/>
      <w:marBottom w:val="0"/>
      <w:divBdr>
        <w:top w:val="none" w:sz="0" w:space="0" w:color="auto"/>
        <w:left w:val="none" w:sz="0" w:space="0" w:color="auto"/>
        <w:bottom w:val="none" w:sz="0" w:space="0" w:color="auto"/>
        <w:right w:val="none" w:sz="0" w:space="0" w:color="auto"/>
      </w:divBdr>
    </w:div>
    <w:div w:id="241913332">
      <w:bodyDiv w:val="1"/>
      <w:marLeft w:val="0"/>
      <w:marRight w:val="0"/>
      <w:marTop w:val="0"/>
      <w:marBottom w:val="0"/>
      <w:divBdr>
        <w:top w:val="none" w:sz="0" w:space="0" w:color="auto"/>
        <w:left w:val="none" w:sz="0" w:space="0" w:color="auto"/>
        <w:bottom w:val="none" w:sz="0" w:space="0" w:color="auto"/>
        <w:right w:val="none" w:sz="0" w:space="0" w:color="auto"/>
      </w:divBdr>
    </w:div>
    <w:div w:id="270863698">
      <w:bodyDiv w:val="1"/>
      <w:marLeft w:val="0"/>
      <w:marRight w:val="0"/>
      <w:marTop w:val="0"/>
      <w:marBottom w:val="0"/>
      <w:divBdr>
        <w:top w:val="none" w:sz="0" w:space="0" w:color="auto"/>
        <w:left w:val="none" w:sz="0" w:space="0" w:color="auto"/>
        <w:bottom w:val="none" w:sz="0" w:space="0" w:color="auto"/>
        <w:right w:val="none" w:sz="0" w:space="0" w:color="auto"/>
      </w:divBdr>
    </w:div>
    <w:div w:id="281501615">
      <w:bodyDiv w:val="1"/>
      <w:marLeft w:val="0"/>
      <w:marRight w:val="0"/>
      <w:marTop w:val="0"/>
      <w:marBottom w:val="0"/>
      <w:divBdr>
        <w:top w:val="none" w:sz="0" w:space="0" w:color="auto"/>
        <w:left w:val="none" w:sz="0" w:space="0" w:color="auto"/>
        <w:bottom w:val="none" w:sz="0" w:space="0" w:color="auto"/>
        <w:right w:val="none" w:sz="0" w:space="0" w:color="auto"/>
      </w:divBdr>
    </w:div>
    <w:div w:id="313799006">
      <w:bodyDiv w:val="1"/>
      <w:marLeft w:val="0"/>
      <w:marRight w:val="0"/>
      <w:marTop w:val="0"/>
      <w:marBottom w:val="0"/>
      <w:divBdr>
        <w:top w:val="none" w:sz="0" w:space="0" w:color="auto"/>
        <w:left w:val="none" w:sz="0" w:space="0" w:color="auto"/>
        <w:bottom w:val="none" w:sz="0" w:space="0" w:color="auto"/>
        <w:right w:val="none" w:sz="0" w:space="0" w:color="auto"/>
      </w:divBdr>
    </w:div>
    <w:div w:id="359816566">
      <w:bodyDiv w:val="1"/>
      <w:marLeft w:val="0"/>
      <w:marRight w:val="0"/>
      <w:marTop w:val="0"/>
      <w:marBottom w:val="0"/>
      <w:divBdr>
        <w:top w:val="none" w:sz="0" w:space="0" w:color="auto"/>
        <w:left w:val="none" w:sz="0" w:space="0" w:color="auto"/>
        <w:bottom w:val="none" w:sz="0" w:space="0" w:color="auto"/>
        <w:right w:val="none" w:sz="0" w:space="0" w:color="auto"/>
      </w:divBdr>
    </w:div>
    <w:div w:id="362705397">
      <w:bodyDiv w:val="1"/>
      <w:marLeft w:val="0"/>
      <w:marRight w:val="0"/>
      <w:marTop w:val="0"/>
      <w:marBottom w:val="0"/>
      <w:divBdr>
        <w:top w:val="none" w:sz="0" w:space="0" w:color="auto"/>
        <w:left w:val="none" w:sz="0" w:space="0" w:color="auto"/>
        <w:bottom w:val="none" w:sz="0" w:space="0" w:color="auto"/>
        <w:right w:val="none" w:sz="0" w:space="0" w:color="auto"/>
      </w:divBdr>
    </w:div>
    <w:div w:id="372386480">
      <w:bodyDiv w:val="1"/>
      <w:marLeft w:val="0"/>
      <w:marRight w:val="0"/>
      <w:marTop w:val="0"/>
      <w:marBottom w:val="0"/>
      <w:divBdr>
        <w:top w:val="none" w:sz="0" w:space="0" w:color="auto"/>
        <w:left w:val="none" w:sz="0" w:space="0" w:color="auto"/>
        <w:bottom w:val="none" w:sz="0" w:space="0" w:color="auto"/>
        <w:right w:val="none" w:sz="0" w:space="0" w:color="auto"/>
      </w:divBdr>
    </w:div>
    <w:div w:id="376515119">
      <w:bodyDiv w:val="1"/>
      <w:marLeft w:val="0"/>
      <w:marRight w:val="0"/>
      <w:marTop w:val="0"/>
      <w:marBottom w:val="0"/>
      <w:divBdr>
        <w:top w:val="none" w:sz="0" w:space="0" w:color="auto"/>
        <w:left w:val="none" w:sz="0" w:space="0" w:color="auto"/>
        <w:bottom w:val="none" w:sz="0" w:space="0" w:color="auto"/>
        <w:right w:val="none" w:sz="0" w:space="0" w:color="auto"/>
      </w:divBdr>
    </w:div>
    <w:div w:id="382559040">
      <w:bodyDiv w:val="1"/>
      <w:marLeft w:val="0"/>
      <w:marRight w:val="0"/>
      <w:marTop w:val="0"/>
      <w:marBottom w:val="0"/>
      <w:divBdr>
        <w:top w:val="none" w:sz="0" w:space="0" w:color="auto"/>
        <w:left w:val="none" w:sz="0" w:space="0" w:color="auto"/>
        <w:bottom w:val="none" w:sz="0" w:space="0" w:color="auto"/>
        <w:right w:val="none" w:sz="0" w:space="0" w:color="auto"/>
      </w:divBdr>
    </w:div>
    <w:div w:id="387191201">
      <w:bodyDiv w:val="1"/>
      <w:marLeft w:val="0"/>
      <w:marRight w:val="0"/>
      <w:marTop w:val="0"/>
      <w:marBottom w:val="0"/>
      <w:divBdr>
        <w:top w:val="none" w:sz="0" w:space="0" w:color="auto"/>
        <w:left w:val="none" w:sz="0" w:space="0" w:color="auto"/>
        <w:bottom w:val="none" w:sz="0" w:space="0" w:color="auto"/>
        <w:right w:val="none" w:sz="0" w:space="0" w:color="auto"/>
      </w:divBdr>
    </w:div>
    <w:div w:id="409348519">
      <w:bodyDiv w:val="1"/>
      <w:marLeft w:val="0"/>
      <w:marRight w:val="0"/>
      <w:marTop w:val="0"/>
      <w:marBottom w:val="0"/>
      <w:divBdr>
        <w:top w:val="none" w:sz="0" w:space="0" w:color="auto"/>
        <w:left w:val="none" w:sz="0" w:space="0" w:color="auto"/>
        <w:bottom w:val="none" w:sz="0" w:space="0" w:color="auto"/>
        <w:right w:val="none" w:sz="0" w:space="0" w:color="auto"/>
      </w:divBdr>
    </w:div>
    <w:div w:id="432363041">
      <w:bodyDiv w:val="1"/>
      <w:marLeft w:val="0"/>
      <w:marRight w:val="0"/>
      <w:marTop w:val="0"/>
      <w:marBottom w:val="0"/>
      <w:divBdr>
        <w:top w:val="none" w:sz="0" w:space="0" w:color="auto"/>
        <w:left w:val="none" w:sz="0" w:space="0" w:color="auto"/>
        <w:bottom w:val="none" w:sz="0" w:space="0" w:color="auto"/>
        <w:right w:val="none" w:sz="0" w:space="0" w:color="auto"/>
      </w:divBdr>
    </w:div>
    <w:div w:id="442656474">
      <w:bodyDiv w:val="1"/>
      <w:marLeft w:val="0"/>
      <w:marRight w:val="0"/>
      <w:marTop w:val="0"/>
      <w:marBottom w:val="0"/>
      <w:divBdr>
        <w:top w:val="none" w:sz="0" w:space="0" w:color="auto"/>
        <w:left w:val="none" w:sz="0" w:space="0" w:color="auto"/>
        <w:bottom w:val="none" w:sz="0" w:space="0" w:color="auto"/>
        <w:right w:val="none" w:sz="0" w:space="0" w:color="auto"/>
      </w:divBdr>
    </w:div>
    <w:div w:id="450518670">
      <w:bodyDiv w:val="1"/>
      <w:marLeft w:val="0"/>
      <w:marRight w:val="0"/>
      <w:marTop w:val="0"/>
      <w:marBottom w:val="0"/>
      <w:divBdr>
        <w:top w:val="none" w:sz="0" w:space="0" w:color="auto"/>
        <w:left w:val="none" w:sz="0" w:space="0" w:color="auto"/>
        <w:bottom w:val="none" w:sz="0" w:space="0" w:color="auto"/>
        <w:right w:val="none" w:sz="0" w:space="0" w:color="auto"/>
      </w:divBdr>
    </w:div>
    <w:div w:id="473646651">
      <w:bodyDiv w:val="1"/>
      <w:marLeft w:val="0"/>
      <w:marRight w:val="0"/>
      <w:marTop w:val="0"/>
      <w:marBottom w:val="0"/>
      <w:divBdr>
        <w:top w:val="none" w:sz="0" w:space="0" w:color="auto"/>
        <w:left w:val="none" w:sz="0" w:space="0" w:color="auto"/>
        <w:bottom w:val="none" w:sz="0" w:space="0" w:color="auto"/>
        <w:right w:val="none" w:sz="0" w:space="0" w:color="auto"/>
      </w:divBdr>
    </w:div>
    <w:div w:id="486870012">
      <w:bodyDiv w:val="1"/>
      <w:marLeft w:val="0"/>
      <w:marRight w:val="0"/>
      <w:marTop w:val="0"/>
      <w:marBottom w:val="0"/>
      <w:divBdr>
        <w:top w:val="none" w:sz="0" w:space="0" w:color="auto"/>
        <w:left w:val="none" w:sz="0" w:space="0" w:color="auto"/>
        <w:bottom w:val="none" w:sz="0" w:space="0" w:color="auto"/>
        <w:right w:val="none" w:sz="0" w:space="0" w:color="auto"/>
      </w:divBdr>
    </w:div>
    <w:div w:id="506939649">
      <w:bodyDiv w:val="1"/>
      <w:marLeft w:val="0"/>
      <w:marRight w:val="0"/>
      <w:marTop w:val="0"/>
      <w:marBottom w:val="0"/>
      <w:divBdr>
        <w:top w:val="none" w:sz="0" w:space="0" w:color="auto"/>
        <w:left w:val="none" w:sz="0" w:space="0" w:color="auto"/>
        <w:bottom w:val="none" w:sz="0" w:space="0" w:color="auto"/>
        <w:right w:val="none" w:sz="0" w:space="0" w:color="auto"/>
      </w:divBdr>
    </w:div>
    <w:div w:id="530076154">
      <w:bodyDiv w:val="1"/>
      <w:marLeft w:val="0"/>
      <w:marRight w:val="0"/>
      <w:marTop w:val="0"/>
      <w:marBottom w:val="0"/>
      <w:divBdr>
        <w:top w:val="none" w:sz="0" w:space="0" w:color="auto"/>
        <w:left w:val="none" w:sz="0" w:space="0" w:color="auto"/>
        <w:bottom w:val="none" w:sz="0" w:space="0" w:color="auto"/>
        <w:right w:val="none" w:sz="0" w:space="0" w:color="auto"/>
      </w:divBdr>
    </w:div>
    <w:div w:id="541213559">
      <w:bodyDiv w:val="1"/>
      <w:marLeft w:val="0"/>
      <w:marRight w:val="0"/>
      <w:marTop w:val="0"/>
      <w:marBottom w:val="0"/>
      <w:divBdr>
        <w:top w:val="none" w:sz="0" w:space="0" w:color="auto"/>
        <w:left w:val="none" w:sz="0" w:space="0" w:color="auto"/>
        <w:bottom w:val="none" w:sz="0" w:space="0" w:color="auto"/>
        <w:right w:val="none" w:sz="0" w:space="0" w:color="auto"/>
      </w:divBdr>
    </w:div>
    <w:div w:id="556597437">
      <w:bodyDiv w:val="1"/>
      <w:marLeft w:val="0"/>
      <w:marRight w:val="0"/>
      <w:marTop w:val="0"/>
      <w:marBottom w:val="0"/>
      <w:divBdr>
        <w:top w:val="none" w:sz="0" w:space="0" w:color="auto"/>
        <w:left w:val="none" w:sz="0" w:space="0" w:color="auto"/>
        <w:bottom w:val="none" w:sz="0" w:space="0" w:color="auto"/>
        <w:right w:val="none" w:sz="0" w:space="0" w:color="auto"/>
      </w:divBdr>
    </w:div>
    <w:div w:id="563491115">
      <w:bodyDiv w:val="1"/>
      <w:marLeft w:val="0"/>
      <w:marRight w:val="0"/>
      <w:marTop w:val="0"/>
      <w:marBottom w:val="0"/>
      <w:divBdr>
        <w:top w:val="none" w:sz="0" w:space="0" w:color="auto"/>
        <w:left w:val="none" w:sz="0" w:space="0" w:color="auto"/>
        <w:bottom w:val="none" w:sz="0" w:space="0" w:color="auto"/>
        <w:right w:val="none" w:sz="0" w:space="0" w:color="auto"/>
      </w:divBdr>
    </w:div>
    <w:div w:id="613369241">
      <w:bodyDiv w:val="1"/>
      <w:marLeft w:val="0"/>
      <w:marRight w:val="0"/>
      <w:marTop w:val="0"/>
      <w:marBottom w:val="0"/>
      <w:divBdr>
        <w:top w:val="none" w:sz="0" w:space="0" w:color="auto"/>
        <w:left w:val="none" w:sz="0" w:space="0" w:color="auto"/>
        <w:bottom w:val="none" w:sz="0" w:space="0" w:color="auto"/>
        <w:right w:val="none" w:sz="0" w:space="0" w:color="auto"/>
      </w:divBdr>
    </w:div>
    <w:div w:id="614364501">
      <w:bodyDiv w:val="1"/>
      <w:marLeft w:val="0"/>
      <w:marRight w:val="0"/>
      <w:marTop w:val="0"/>
      <w:marBottom w:val="0"/>
      <w:divBdr>
        <w:top w:val="none" w:sz="0" w:space="0" w:color="auto"/>
        <w:left w:val="none" w:sz="0" w:space="0" w:color="auto"/>
        <w:bottom w:val="none" w:sz="0" w:space="0" w:color="auto"/>
        <w:right w:val="none" w:sz="0" w:space="0" w:color="auto"/>
      </w:divBdr>
    </w:div>
    <w:div w:id="637419314">
      <w:bodyDiv w:val="1"/>
      <w:marLeft w:val="0"/>
      <w:marRight w:val="0"/>
      <w:marTop w:val="0"/>
      <w:marBottom w:val="0"/>
      <w:divBdr>
        <w:top w:val="none" w:sz="0" w:space="0" w:color="auto"/>
        <w:left w:val="none" w:sz="0" w:space="0" w:color="auto"/>
        <w:bottom w:val="none" w:sz="0" w:space="0" w:color="auto"/>
        <w:right w:val="none" w:sz="0" w:space="0" w:color="auto"/>
      </w:divBdr>
    </w:div>
    <w:div w:id="655105977">
      <w:bodyDiv w:val="1"/>
      <w:marLeft w:val="0"/>
      <w:marRight w:val="0"/>
      <w:marTop w:val="0"/>
      <w:marBottom w:val="0"/>
      <w:divBdr>
        <w:top w:val="none" w:sz="0" w:space="0" w:color="auto"/>
        <w:left w:val="none" w:sz="0" w:space="0" w:color="auto"/>
        <w:bottom w:val="none" w:sz="0" w:space="0" w:color="auto"/>
        <w:right w:val="none" w:sz="0" w:space="0" w:color="auto"/>
      </w:divBdr>
    </w:div>
    <w:div w:id="734546880">
      <w:bodyDiv w:val="1"/>
      <w:marLeft w:val="0"/>
      <w:marRight w:val="0"/>
      <w:marTop w:val="0"/>
      <w:marBottom w:val="0"/>
      <w:divBdr>
        <w:top w:val="none" w:sz="0" w:space="0" w:color="auto"/>
        <w:left w:val="none" w:sz="0" w:space="0" w:color="auto"/>
        <w:bottom w:val="none" w:sz="0" w:space="0" w:color="auto"/>
        <w:right w:val="none" w:sz="0" w:space="0" w:color="auto"/>
      </w:divBdr>
    </w:div>
    <w:div w:id="784273892">
      <w:bodyDiv w:val="1"/>
      <w:marLeft w:val="0"/>
      <w:marRight w:val="0"/>
      <w:marTop w:val="0"/>
      <w:marBottom w:val="0"/>
      <w:divBdr>
        <w:top w:val="none" w:sz="0" w:space="0" w:color="auto"/>
        <w:left w:val="none" w:sz="0" w:space="0" w:color="auto"/>
        <w:bottom w:val="none" w:sz="0" w:space="0" w:color="auto"/>
        <w:right w:val="none" w:sz="0" w:space="0" w:color="auto"/>
      </w:divBdr>
    </w:div>
    <w:div w:id="806242131">
      <w:bodyDiv w:val="1"/>
      <w:marLeft w:val="0"/>
      <w:marRight w:val="0"/>
      <w:marTop w:val="0"/>
      <w:marBottom w:val="0"/>
      <w:divBdr>
        <w:top w:val="none" w:sz="0" w:space="0" w:color="auto"/>
        <w:left w:val="none" w:sz="0" w:space="0" w:color="auto"/>
        <w:bottom w:val="none" w:sz="0" w:space="0" w:color="auto"/>
        <w:right w:val="none" w:sz="0" w:space="0" w:color="auto"/>
      </w:divBdr>
    </w:div>
    <w:div w:id="819733915">
      <w:bodyDiv w:val="1"/>
      <w:marLeft w:val="0"/>
      <w:marRight w:val="0"/>
      <w:marTop w:val="0"/>
      <w:marBottom w:val="0"/>
      <w:divBdr>
        <w:top w:val="none" w:sz="0" w:space="0" w:color="auto"/>
        <w:left w:val="none" w:sz="0" w:space="0" w:color="auto"/>
        <w:bottom w:val="none" w:sz="0" w:space="0" w:color="auto"/>
        <w:right w:val="none" w:sz="0" w:space="0" w:color="auto"/>
      </w:divBdr>
    </w:div>
    <w:div w:id="827018962">
      <w:bodyDiv w:val="1"/>
      <w:marLeft w:val="0"/>
      <w:marRight w:val="0"/>
      <w:marTop w:val="0"/>
      <w:marBottom w:val="0"/>
      <w:divBdr>
        <w:top w:val="none" w:sz="0" w:space="0" w:color="auto"/>
        <w:left w:val="none" w:sz="0" w:space="0" w:color="auto"/>
        <w:bottom w:val="none" w:sz="0" w:space="0" w:color="auto"/>
        <w:right w:val="none" w:sz="0" w:space="0" w:color="auto"/>
      </w:divBdr>
    </w:div>
    <w:div w:id="845091609">
      <w:bodyDiv w:val="1"/>
      <w:marLeft w:val="0"/>
      <w:marRight w:val="0"/>
      <w:marTop w:val="0"/>
      <w:marBottom w:val="0"/>
      <w:divBdr>
        <w:top w:val="none" w:sz="0" w:space="0" w:color="auto"/>
        <w:left w:val="none" w:sz="0" w:space="0" w:color="auto"/>
        <w:bottom w:val="none" w:sz="0" w:space="0" w:color="auto"/>
        <w:right w:val="none" w:sz="0" w:space="0" w:color="auto"/>
      </w:divBdr>
    </w:div>
    <w:div w:id="848063084">
      <w:bodyDiv w:val="1"/>
      <w:marLeft w:val="0"/>
      <w:marRight w:val="0"/>
      <w:marTop w:val="0"/>
      <w:marBottom w:val="0"/>
      <w:divBdr>
        <w:top w:val="none" w:sz="0" w:space="0" w:color="auto"/>
        <w:left w:val="none" w:sz="0" w:space="0" w:color="auto"/>
        <w:bottom w:val="none" w:sz="0" w:space="0" w:color="auto"/>
        <w:right w:val="none" w:sz="0" w:space="0" w:color="auto"/>
      </w:divBdr>
    </w:div>
    <w:div w:id="862326437">
      <w:bodyDiv w:val="1"/>
      <w:marLeft w:val="0"/>
      <w:marRight w:val="0"/>
      <w:marTop w:val="0"/>
      <w:marBottom w:val="0"/>
      <w:divBdr>
        <w:top w:val="none" w:sz="0" w:space="0" w:color="auto"/>
        <w:left w:val="none" w:sz="0" w:space="0" w:color="auto"/>
        <w:bottom w:val="none" w:sz="0" w:space="0" w:color="auto"/>
        <w:right w:val="none" w:sz="0" w:space="0" w:color="auto"/>
      </w:divBdr>
    </w:div>
    <w:div w:id="874463429">
      <w:bodyDiv w:val="1"/>
      <w:marLeft w:val="0"/>
      <w:marRight w:val="0"/>
      <w:marTop w:val="0"/>
      <w:marBottom w:val="0"/>
      <w:divBdr>
        <w:top w:val="none" w:sz="0" w:space="0" w:color="auto"/>
        <w:left w:val="none" w:sz="0" w:space="0" w:color="auto"/>
        <w:bottom w:val="none" w:sz="0" w:space="0" w:color="auto"/>
        <w:right w:val="none" w:sz="0" w:space="0" w:color="auto"/>
      </w:divBdr>
    </w:div>
    <w:div w:id="952513357">
      <w:bodyDiv w:val="1"/>
      <w:marLeft w:val="0"/>
      <w:marRight w:val="0"/>
      <w:marTop w:val="0"/>
      <w:marBottom w:val="0"/>
      <w:divBdr>
        <w:top w:val="none" w:sz="0" w:space="0" w:color="auto"/>
        <w:left w:val="none" w:sz="0" w:space="0" w:color="auto"/>
        <w:bottom w:val="none" w:sz="0" w:space="0" w:color="auto"/>
        <w:right w:val="none" w:sz="0" w:space="0" w:color="auto"/>
      </w:divBdr>
    </w:div>
    <w:div w:id="982150427">
      <w:bodyDiv w:val="1"/>
      <w:marLeft w:val="0"/>
      <w:marRight w:val="0"/>
      <w:marTop w:val="0"/>
      <w:marBottom w:val="0"/>
      <w:divBdr>
        <w:top w:val="none" w:sz="0" w:space="0" w:color="auto"/>
        <w:left w:val="none" w:sz="0" w:space="0" w:color="auto"/>
        <w:bottom w:val="none" w:sz="0" w:space="0" w:color="auto"/>
        <w:right w:val="none" w:sz="0" w:space="0" w:color="auto"/>
      </w:divBdr>
    </w:div>
    <w:div w:id="984435789">
      <w:bodyDiv w:val="1"/>
      <w:marLeft w:val="0"/>
      <w:marRight w:val="0"/>
      <w:marTop w:val="0"/>
      <w:marBottom w:val="0"/>
      <w:divBdr>
        <w:top w:val="none" w:sz="0" w:space="0" w:color="auto"/>
        <w:left w:val="none" w:sz="0" w:space="0" w:color="auto"/>
        <w:bottom w:val="none" w:sz="0" w:space="0" w:color="auto"/>
        <w:right w:val="none" w:sz="0" w:space="0" w:color="auto"/>
      </w:divBdr>
    </w:div>
    <w:div w:id="1017542513">
      <w:bodyDiv w:val="1"/>
      <w:marLeft w:val="0"/>
      <w:marRight w:val="0"/>
      <w:marTop w:val="0"/>
      <w:marBottom w:val="0"/>
      <w:divBdr>
        <w:top w:val="none" w:sz="0" w:space="0" w:color="auto"/>
        <w:left w:val="none" w:sz="0" w:space="0" w:color="auto"/>
        <w:bottom w:val="none" w:sz="0" w:space="0" w:color="auto"/>
        <w:right w:val="none" w:sz="0" w:space="0" w:color="auto"/>
      </w:divBdr>
    </w:div>
    <w:div w:id="1046685741">
      <w:bodyDiv w:val="1"/>
      <w:marLeft w:val="0"/>
      <w:marRight w:val="0"/>
      <w:marTop w:val="0"/>
      <w:marBottom w:val="0"/>
      <w:divBdr>
        <w:top w:val="none" w:sz="0" w:space="0" w:color="auto"/>
        <w:left w:val="none" w:sz="0" w:space="0" w:color="auto"/>
        <w:bottom w:val="none" w:sz="0" w:space="0" w:color="auto"/>
        <w:right w:val="none" w:sz="0" w:space="0" w:color="auto"/>
      </w:divBdr>
    </w:div>
    <w:div w:id="1053772779">
      <w:bodyDiv w:val="1"/>
      <w:marLeft w:val="0"/>
      <w:marRight w:val="0"/>
      <w:marTop w:val="0"/>
      <w:marBottom w:val="0"/>
      <w:divBdr>
        <w:top w:val="none" w:sz="0" w:space="0" w:color="auto"/>
        <w:left w:val="none" w:sz="0" w:space="0" w:color="auto"/>
        <w:bottom w:val="none" w:sz="0" w:space="0" w:color="auto"/>
        <w:right w:val="none" w:sz="0" w:space="0" w:color="auto"/>
      </w:divBdr>
    </w:div>
    <w:div w:id="1066803812">
      <w:bodyDiv w:val="1"/>
      <w:marLeft w:val="0"/>
      <w:marRight w:val="0"/>
      <w:marTop w:val="0"/>
      <w:marBottom w:val="0"/>
      <w:divBdr>
        <w:top w:val="none" w:sz="0" w:space="0" w:color="auto"/>
        <w:left w:val="none" w:sz="0" w:space="0" w:color="auto"/>
        <w:bottom w:val="none" w:sz="0" w:space="0" w:color="auto"/>
        <w:right w:val="none" w:sz="0" w:space="0" w:color="auto"/>
      </w:divBdr>
    </w:div>
    <w:div w:id="1100099828">
      <w:bodyDiv w:val="1"/>
      <w:marLeft w:val="0"/>
      <w:marRight w:val="0"/>
      <w:marTop w:val="0"/>
      <w:marBottom w:val="0"/>
      <w:divBdr>
        <w:top w:val="none" w:sz="0" w:space="0" w:color="auto"/>
        <w:left w:val="none" w:sz="0" w:space="0" w:color="auto"/>
        <w:bottom w:val="none" w:sz="0" w:space="0" w:color="auto"/>
        <w:right w:val="none" w:sz="0" w:space="0" w:color="auto"/>
      </w:divBdr>
    </w:div>
    <w:div w:id="1116366454">
      <w:bodyDiv w:val="1"/>
      <w:marLeft w:val="0"/>
      <w:marRight w:val="0"/>
      <w:marTop w:val="0"/>
      <w:marBottom w:val="0"/>
      <w:divBdr>
        <w:top w:val="none" w:sz="0" w:space="0" w:color="auto"/>
        <w:left w:val="none" w:sz="0" w:space="0" w:color="auto"/>
        <w:bottom w:val="none" w:sz="0" w:space="0" w:color="auto"/>
        <w:right w:val="none" w:sz="0" w:space="0" w:color="auto"/>
      </w:divBdr>
    </w:div>
    <w:div w:id="1130243117">
      <w:bodyDiv w:val="1"/>
      <w:marLeft w:val="0"/>
      <w:marRight w:val="0"/>
      <w:marTop w:val="0"/>
      <w:marBottom w:val="0"/>
      <w:divBdr>
        <w:top w:val="none" w:sz="0" w:space="0" w:color="auto"/>
        <w:left w:val="none" w:sz="0" w:space="0" w:color="auto"/>
        <w:bottom w:val="none" w:sz="0" w:space="0" w:color="auto"/>
        <w:right w:val="none" w:sz="0" w:space="0" w:color="auto"/>
      </w:divBdr>
    </w:div>
    <w:div w:id="1134326705">
      <w:bodyDiv w:val="1"/>
      <w:marLeft w:val="0"/>
      <w:marRight w:val="0"/>
      <w:marTop w:val="0"/>
      <w:marBottom w:val="0"/>
      <w:divBdr>
        <w:top w:val="none" w:sz="0" w:space="0" w:color="auto"/>
        <w:left w:val="none" w:sz="0" w:space="0" w:color="auto"/>
        <w:bottom w:val="none" w:sz="0" w:space="0" w:color="auto"/>
        <w:right w:val="none" w:sz="0" w:space="0" w:color="auto"/>
      </w:divBdr>
    </w:div>
    <w:div w:id="1134445536">
      <w:bodyDiv w:val="1"/>
      <w:marLeft w:val="0"/>
      <w:marRight w:val="0"/>
      <w:marTop w:val="0"/>
      <w:marBottom w:val="0"/>
      <w:divBdr>
        <w:top w:val="none" w:sz="0" w:space="0" w:color="auto"/>
        <w:left w:val="none" w:sz="0" w:space="0" w:color="auto"/>
        <w:bottom w:val="none" w:sz="0" w:space="0" w:color="auto"/>
        <w:right w:val="none" w:sz="0" w:space="0" w:color="auto"/>
      </w:divBdr>
    </w:div>
    <w:div w:id="1155486048">
      <w:bodyDiv w:val="1"/>
      <w:marLeft w:val="0"/>
      <w:marRight w:val="0"/>
      <w:marTop w:val="0"/>
      <w:marBottom w:val="0"/>
      <w:divBdr>
        <w:top w:val="none" w:sz="0" w:space="0" w:color="auto"/>
        <w:left w:val="none" w:sz="0" w:space="0" w:color="auto"/>
        <w:bottom w:val="none" w:sz="0" w:space="0" w:color="auto"/>
        <w:right w:val="none" w:sz="0" w:space="0" w:color="auto"/>
      </w:divBdr>
    </w:div>
    <w:div w:id="1163424282">
      <w:bodyDiv w:val="1"/>
      <w:marLeft w:val="0"/>
      <w:marRight w:val="0"/>
      <w:marTop w:val="0"/>
      <w:marBottom w:val="0"/>
      <w:divBdr>
        <w:top w:val="none" w:sz="0" w:space="0" w:color="auto"/>
        <w:left w:val="none" w:sz="0" w:space="0" w:color="auto"/>
        <w:bottom w:val="none" w:sz="0" w:space="0" w:color="auto"/>
        <w:right w:val="none" w:sz="0" w:space="0" w:color="auto"/>
      </w:divBdr>
    </w:div>
    <w:div w:id="1237936150">
      <w:bodyDiv w:val="1"/>
      <w:marLeft w:val="0"/>
      <w:marRight w:val="0"/>
      <w:marTop w:val="0"/>
      <w:marBottom w:val="0"/>
      <w:divBdr>
        <w:top w:val="none" w:sz="0" w:space="0" w:color="auto"/>
        <w:left w:val="none" w:sz="0" w:space="0" w:color="auto"/>
        <w:bottom w:val="none" w:sz="0" w:space="0" w:color="auto"/>
        <w:right w:val="none" w:sz="0" w:space="0" w:color="auto"/>
      </w:divBdr>
    </w:div>
    <w:div w:id="1251238546">
      <w:bodyDiv w:val="1"/>
      <w:marLeft w:val="0"/>
      <w:marRight w:val="0"/>
      <w:marTop w:val="0"/>
      <w:marBottom w:val="0"/>
      <w:divBdr>
        <w:top w:val="none" w:sz="0" w:space="0" w:color="auto"/>
        <w:left w:val="none" w:sz="0" w:space="0" w:color="auto"/>
        <w:bottom w:val="none" w:sz="0" w:space="0" w:color="auto"/>
        <w:right w:val="none" w:sz="0" w:space="0" w:color="auto"/>
      </w:divBdr>
    </w:div>
    <w:div w:id="1251306390">
      <w:bodyDiv w:val="1"/>
      <w:marLeft w:val="0"/>
      <w:marRight w:val="0"/>
      <w:marTop w:val="0"/>
      <w:marBottom w:val="0"/>
      <w:divBdr>
        <w:top w:val="none" w:sz="0" w:space="0" w:color="auto"/>
        <w:left w:val="none" w:sz="0" w:space="0" w:color="auto"/>
        <w:bottom w:val="none" w:sz="0" w:space="0" w:color="auto"/>
        <w:right w:val="none" w:sz="0" w:space="0" w:color="auto"/>
      </w:divBdr>
    </w:div>
    <w:div w:id="1254896563">
      <w:bodyDiv w:val="1"/>
      <w:marLeft w:val="0"/>
      <w:marRight w:val="0"/>
      <w:marTop w:val="0"/>
      <w:marBottom w:val="0"/>
      <w:divBdr>
        <w:top w:val="none" w:sz="0" w:space="0" w:color="auto"/>
        <w:left w:val="none" w:sz="0" w:space="0" w:color="auto"/>
        <w:bottom w:val="none" w:sz="0" w:space="0" w:color="auto"/>
        <w:right w:val="none" w:sz="0" w:space="0" w:color="auto"/>
      </w:divBdr>
    </w:div>
    <w:div w:id="1269237536">
      <w:bodyDiv w:val="1"/>
      <w:marLeft w:val="0"/>
      <w:marRight w:val="0"/>
      <w:marTop w:val="0"/>
      <w:marBottom w:val="0"/>
      <w:divBdr>
        <w:top w:val="none" w:sz="0" w:space="0" w:color="auto"/>
        <w:left w:val="none" w:sz="0" w:space="0" w:color="auto"/>
        <w:bottom w:val="none" w:sz="0" w:space="0" w:color="auto"/>
        <w:right w:val="none" w:sz="0" w:space="0" w:color="auto"/>
      </w:divBdr>
    </w:div>
    <w:div w:id="1274484718">
      <w:bodyDiv w:val="1"/>
      <w:marLeft w:val="0"/>
      <w:marRight w:val="0"/>
      <w:marTop w:val="0"/>
      <w:marBottom w:val="0"/>
      <w:divBdr>
        <w:top w:val="none" w:sz="0" w:space="0" w:color="auto"/>
        <w:left w:val="none" w:sz="0" w:space="0" w:color="auto"/>
        <w:bottom w:val="none" w:sz="0" w:space="0" w:color="auto"/>
        <w:right w:val="none" w:sz="0" w:space="0" w:color="auto"/>
      </w:divBdr>
    </w:div>
    <w:div w:id="1286036830">
      <w:bodyDiv w:val="1"/>
      <w:marLeft w:val="0"/>
      <w:marRight w:val="0"/>
      <w:marTop w:val="0"/>
      <w:marBottom w:val="0"/>
      <w:divBdr>
        <w:top w:val="none" w:sz="0" w:space="0" w:color="auto"/>
        <w:left w:val="none" w:sz="0" w:space="0" w:color="auto"/>
        <w:bottom w:val="none" w:sz="0" w:space="0" w:color="auto"/>
        <w:right w:val="none" w:sz="0" w:space="0" w:color="auto"/>
      </w:divBdr>
    </w:div>
    <w:div w:id="1288319945">
      <w:bodyDiv w:val="1"/>
      <w:marLeft w:val="0"/>
      <w:marRight w:val="0"/>
      <w:marTop w:val="0"/>
      <w:marBottom w:val="0"/>
      <w:divBdr>
        <w:top w:val="none" w:sz="0" w:space="0" w:color="auto"/>
        <w:left w:val="none" w:sz="0" w:space="0" w:color="auto"/>
        <w:bottom w:val="none" w:sz="0" w:space="0" w:color="auto"/>
        <w:right w:val="none" w:sz="0" w:space="0" w:color="auto"/>
      </w:divBdr>
    </w:div>
    <w:div w:id="1303388454">
      <w:bodyDiv w:val="1"/>
      <w:marLeft w:val="0"/>
      <w:marRight w:val="0"/>
      <w:marTop w:val="0"/>
      <w:marBottom w:val="0"/>
      <w:divBdr>
        <w:top w:val="none" w:sz="0" w:space="0" w:color="auto"/>
        <w:left w:val="none" w:sz="0" w:space="0" w:color="auto"/>
        <w:bottom w:val="none" w:sz="0" w:space="0" w:color="auto"/>
        <w:right w:val="none" w:sz="0" w:space="0" w:color="auto"/>
      </w:divBdr>
    </w:div>
    <w:div w:id="1323048801">
      <w:bodyDiv w:val="1"/>
      <w:marLeft w:val="0"/>
      <w:marRight w:val="0"/>
      <w:marTop w:val="0"/>
      <w:marBottom w:val="0"/>
      <w:divBdr>
        <w:top w:val="none" w:sz="0" w:space="0" w:color="auto"/>
        <w:left w:val="none" w:sz="0" w:space="0" w:color="auto"/>
        <w:bottom w:val="none" w:sz="0" w:space="0" w:color="auto"/>
        <w:right w:val="none" w:sz="0" w:space="0" w:color="auto"/>
      </w:divBdr>
    </w:div>
    <w:div w:id="1323394502">
      <w:bodyDiv w:val="1"/>
      <w:marLeft w:val="0"/>
      <w:marRight w:val="0"/>
      <w:marTop w:val="0"/>
      <w:marBottom w:val="0"/>
      <w:divBdr>
        <w:top w:val="none" w:sz="0" w:space="0" w:color="auto"/>
        <w:left w:val="none" w:sz="0" w:space="0" w:color="auto"/>
        <w:bottom w:val="none" w:sz="0" w:space="0" w:color="auto"/>
        <w:right w:val="none" w:sz="0" w:space="0" w:color="auto"/>
      </w:divBdr>
    </w:div>
    <w:div w:id="1323972420">
      <w:bodyDiv w:val="1"/>
      <w:marLeft w:val="0"/>
      <w:marRight w:val="0"/>
      <w:marTop w:val="0"/>
      <w:marBottom w:val="0"/>
      <w:divBdr>
        <w:top w:val="none" w:sz="0" w:space="0" w:color="auto"/>
        <w:left w:val="none" w:sz="0" w:space="0" w:color="auto"/>
        <w:bottom w:val="none" w:sz="0" w:space="0" w:color="auto"/>
        <w:right w:val="none" w:sz="0" w:space="0" w:color="auto"/>
      </w:divBdr>
    </w:div>
    <w:div w:id="1331717436">
      <w:bodyDiv w:val="1"/>
      <w:marLeft w:val="0"/>
      <w:marRight w:val="0"/>
      <w:marTop w:val="0"/>
      <w:marBottom w:val="0"/>
      <w:divBdr>
        <w:top w:val="none" w:sz="0" w:space="0" w:color="auto"/>
        <w:left w:val="none" w:sz="0" w:space="0" w:color="auto"/>
        <w:bottom w:val="none" w:sz="0" w:space="0" w:color="auto"/>
        <w:right w:val="none" w:sz="0" w:space="0" w:color="auto"/>
      </w:divBdr>
    </w:div>
    <w:div w:id="1344553408">
      <w:bodyDiv w:val="1"/>
      <w:marLeft w:val="0"/>
      <w:marRight w:val="0"/>
      <w:marTop w:val="0"/>
      <w:marBottom w:val="0"/>
      <w:divBdr>
        <w:top w:val="none" w:sz="0" w:space="0" w:color="auto"/>
        <w:left w:val="none" w:sz="0" w:space="0" w:color="auto"/>
        <w:bottom w:val="none" w:sz="0" w:space="0" w:color="auto"/>
        <w:right w:val="none" w:sz="0" w:space="0" w:color="auto"/>
      </w:divBdr>
    </w:div>
    <w:div w:id="1344670679">
      <w:bodyDiv w:val="1"/>
      <w:marLeft w:val="0"/>
      <w:marRight w:val="0"/>
      <w:marTop w:val="0"/>
      <w:marBottom w:val="0"/>
      <w:divBdr>
        <w:top w:val="none" w:sz="0" w:space="0" w:color="auto"/>
        <w:left w:val="none" w:sz="0" w:space="0" w:color="auto"/>
        <w:bottom w:val="none" w:sz="0" w:space="0" w:color="auto"/>
        <w:right w:val="none" w:sz="0" w:space="0" w:color="auto"/>
      </w:divBdr>
    </w:div>
    <w:div w:id="1348483273">
      <w:bodyDiv w:val="1"/>
      <w:marLeft w:val="0"/>
      <w:marRight w:val="0"/>
      <w:marTop w:val="0"/>
      <w:marBottom w:val="0"/>
      <w:divBdr>
        <w:top w:val="none" w:sz="0" w:space="0" w:color="auto"/>
        <w:left w:val="none" w:sz="0" w:space="0" w:color="auto"/>
        <w:bottom w:val="none" w:sz="0" w:space="0" w:color="auto"/>
        <w:right w:val="none" w:sz="0" w:space="0" w:color="auto"/>
      </w:divBdr>
    </w:div>
    <w:div w:id="1356924877">
      <w:bodyDiv w:val="1"/>
      <w:marLeft w:val="0"/>
      <w:marRight w:val="0"/>
      <w:marTop w:val="0"/>
      <w:marBottom w:val="0"/>
      <w:divBdr>
        <w:top w:val="none" w:sz="0" w:space="0" w:color="auto"/>
        <w:left w:val="none" w:sz="0" w:space="0" w:color="auto"/>
        <w:bottom w:val="none" w:sz="0" w:space="0" w:color="auto"/>
        <w:right w:val="none" w:sz="0" w:space="0" w:color="auto"/>
      </w:divBdr>
    </w:div>
    <w:div w:id="1417051702">
      <w:bodyDiv w:val="1"/>
      <w:marLeft w:val="0"/>
      <w:marRight w:val="0"/>
      <w:marTop w:val="0"/>
      <w:marBottom w:val="0"/>
      <w:divBdr>
        <w:top w:val="none" w:sz="0" w:space="0" w:color="auto"/>
        <w:left w:val="none" w:sz="0" w:space="0" w:color="auto"/>
        <w:bottom w:val="none" w:sz="0" w:space="0" w:color="auto"/>
        <w:right w:val="none" w:sz="0" w:space="0" w:color="auto"/>
      </w:divBdr>
    </w:div>
    <w:div w:id="1475758744">
      <w:bodyDiv w:val="1"/>
      <w:marLeft w:val="0"/>
      <w:marRight w:val="0"/>
      <w:marTop w:val="0"/>
      <w:marBottom w:val="0"/>
      <w:divBdr>
        <w:top w:val="none" w:sz="0" w:space="0" w:color="auto"/>
        <w:left w:val="none" w:sz="0" w:space="0" w:color="auto"/>
        <w:bottom w:val="none" w:sz="0" w:space="0" w:color="auto"/>
        <w:right w:val="none" w:sz="0" w:space="0" w:color="auto"/>
      </w:divBdr>
    </w:div>
    <w:div w:id="1497111795">
      <w:bodyDiv w:val="1"/>
      <w:marLeft w:val="0"/>
      <w:marRight w:val="0"/>
      <w:marTop w:val="0"/>
      <w:marBottom w:val="0"/>
      <w:divBdr>
        <w:top w:val="none" w:sz="0" w:space="0" w:color="auto"/>
        <w:left w:val="none" w:sz="0" w:space="0" w:color="auto"/>
        <w:bottom w:val="none" w:sz="0" w:space="0" w:color="auto"/>
        <w:right w:val="none" w:sz="0" w:space="0" w:color="auto"/>
      </w:divBdr>
    </w:div>
    <w:div w:id="1500078384">
      <w:bodyDiv w:val="1"/>
      <w:marLeft w:val="0"/>
      <w:marRight w:val="0"/>
      <w:marTop w:val="0"/>
      <w:marBottom w:val="0"/>
      <w:divBdr>
        <w:top w:val="none" w:sz="0" w:space="0" w:color="auto"/>
        <w:left w:val="none" w:sz="0" w:space="0" w:color="auto"/>
        <w:bottom w:val="none" w:sz="0" w:space="0" w:color="auto"/>
        <w:right w:val="none" w:sz="0" w:space="0" w:color="auto"/>
      </w:divBdr>
    </w:div>
    <w:div w:id="1506744175">
      <w:bodyDiv w:val="1"/>
      <w:marLeft w:val="0"/>
      <w:marRight w:val="0"/>
      <w:marTop w:val="0"/>
      <w:marBottom w:val="0"/>
      <w:divBdr>
        <w:top w:val="none" w:sz="0" w:space="0" w:color="auto"/>
        <w:left w:val="none" w:sz="0" w:space="0" w:color="auto"/>
        <w:bottom w:val="none" w:sz="0" w:space="0" w:color="auto"/>
        <w:right w:val="none" w:sz="0" w:space="0" w:color="auto"/>
      </w:divBdr>
    </w:div>
    <w:div w:id="1510294352">
      <w:bodyDiv w:val="1"/>
      <w:marLeft w:val="0"/>
      <w:marRight w:val="0"/>
      <w:marTop w:val="0"/>
      <w:marBottom w:val="0"/>
      <w:divBdr>
        <w:top w:val="none" w:sz="0" w:space="0" w:color="auto"/>
        <w:left w:val="none" w:sz="0" w:space="0" w:color="auto"/>
        <w:bottom w:val="none" w:sz="0" w:space="0" w:color="auto"/>
        <w:right w:val="none" w:sz="0" w:space="0" w:color="auto"/>
      </w:divBdr>
    </w:div>
    <w:div w:id="1516846103">
      <w:bodyDiv w:val="1"/>
      <w:marLeft w:val="0"/>
      <w:marRight w:val="0"/>
      <w:marTop w:val="0"/>
      <w:marBottom w:val="0"/>
      <w:divBdr>
        <w:top w:val="none" w:sz="0" w:space="0" w:color="auto"/>
        <w:left w:val="none" w:sz="0" w:space="0" w:color="auto"/>
        <w:bottom w:val="none" w:sz="0" w:space="0" w:color="auto"/>
        <w:right w:val="none" w:sz="0" w:space="0" w:color="auto"/>
      </w:divBdr>
    </w:div>
    <w:div w:id="1526138665">
      <w:bodyDiv w:val="1"/>
      <w:marLeft w:val="0"/>
      <w:marRight w:val="0"/>
      <w:marTop w:val="0"/>
      <w:marBottom w:val="0"/>
      <w:divBdr>
        <w:top w:val="none" w:sz="0" w:space="0" w:color="auto"/>
        <w:left w:val="none" w:sz="0" w:space="0" w:color="auto"/>
        <w:bottom w:val="none" w:sz="0" w:space="0" w:color="auto"/>
        <w:right w:val="none" w:sz="0" w:space="0" w:color="auto"/>
      </w:divBdr>
    </w:div>
    <w:div w:id="1545872187">
      <w:bodyDiv w:val="1"/>
      <w:marLeft w:val="0"/>
      <w:marRight w:val="0"/>
      <w:marTop w:val="0"/>
      <w:marBottom w:val="0"/>
      <w:divBdr>
        <w:top w:val="none" w:sz="0" w:space="0" w:color="auto"/>
        <w:left w:val="none" w:sz="0" w:space="0" w:color="auto"/>
        <w:bottom w:val="none" w:sz="0" w:space="0" w:color="auto"/>
        <w:right w:val="none" w:sz="0" w:space="0" w:color="auto"/>
      </w:divBdr>
    </w:div>
    <w:div w:id="1551378630">
      <w:bodyDiv w:val="1"/>
      <w:marLeft w:val="0"/>
      <w:marRight w:val="0"/>
      <w:marTop w:val="0"/>
      <w:marBottom w:val="0"/>
      <w:divBdr>
        <w:top w:val="none" w:sz="0" w:space="0" w:color="auto"/>
        <w:left w:val="none" w:sz="0" w:space="0" w:color="auto"/>
        <w:bottom w:val="none" w:sz="0" w:space="0" w:color="auto"/>
        <w:right w:val="none" w:sz="0" w:space="0" w:color="auto"/>
      </w:divBdr>
    </w:div>
    <w:div w:id="1557275950">
      <w:bodyDiv w:val="1"/>
      <w:marLeft w:val="0"/>
      <w:marRight w:val="0"/>
      <w:marTop w:val="0"/>
      <w:marBottom w:val="0"/>
      <w:divBdr>
        <w:top w:val="none" w:sz="0" w:space="0" w:color="auto"/>
        <w:left w:val="none" w:sz="0" w:space="0" w:color="auto"/>
        <w:bottom w:val="none" w:sz="0" w:space="0" w:color="auto"/>
        <w:right w:val="none" w:sz="0" w:space="0" w:color="auto"/>
      </w:divBdr>
    </w:div>
    <w:div w:id="1564171548">
      <w:bodyDiv w:val="1"/>
      <w:marLeft w:val="0"/>
      <w:marRight w:val="0"/>
      <w:marTop w:val="0"/>
      <w:marBottom w:val="0"/>
      <w:divBdr>
        <w:top w:val="none" w:sz="0" w:space="0" w:color="auto"/>
        <w:left w:val="none" w:sz="0" w:space="0" w:color="auto"/>
        <w:bottom w:val="none" w:sz="0" w:space="0" w:color="auto"/>
        <w:right w:val="none" w:sz="0" w:space="0" w:color="auto"/>
      </w:divBdr>
    </w:div>
    <w:div w:id="1566912669">
      <w:bodyDiv w:val="1"/>
      <w:marLeft w:val="0"/>
      <w:marRight w:val="0"/>
      <w:marTop w:val="0"/>
      <w:marBottom w:val="0"/>
      <w:divBdr>
        <w:top w:val="none" w:sz="0" w:space="0" w:color="auto"/>
        <w:left w:val="none" w:sz="0" w:space="0" w:color="auto"/>
        <w:bottom w:val="none" w:sz="0" w:space="0" w:color="auto"/>
        <w:right w:val="none" w:sz="0" w:space="0" w:color="auto"/>
      </w:divBdr>
    </w:div>
    <w:div w:id="1590848968">
      <w:bodyDiv w:val="1"/>
      <w:marLeft w:val="0"/>
      <w:marRight w:val="0"/>
      <w:marTop w:val="0"/>
      <w:marBottom w:val="0"/>
      <w:divBdr>
        <w:top w:val="none" w:sz="0" w:space="0" w:color="auto"/>
        <w:left w:val="none" w:sz="0" w:space="0" w:color="auto"/>
        <w:bottom w:val="none" w:sz="0" w:space="0" w:color="auto"/>
        <w:right w:val="none" w:sz="0" w:space="0" w:color="auto"/>
      </w:divBdr>
    </w:div>
    <w:div w:id="1600215093">
      <w:bodyDiv w:val="1"/>
      <w:marLeft w:val="0"/>
      <w:marRight w:val="0"/>
      <w:marTop w:val="0"/>
      <w:marBottom w:val="0"/>
      <w:divBdr>
        <w:top w:val="none" w:sz="0" w:space="0" w:color="auto"/>
        <w:left w:val="none" w:sz="0" w:space="0" w:color="auto"/>
        <w:bottom w:val="none" w:sz="0" w:space="0" w:color="auto"/>
        <w:right w:val="none" w:sz="0" w:space="0" w:color="auto"/>
      </w:divBdr>
    </w:div>
    <w:div w:id="1607426958">
      <w:bodyDiv w:val="1"/>
      <w:marLeft w:val="0"/>
      <w:marRight w:val="0"/>
      <w:marTop w:val="0"/>
      <w:marBottom w:val="0"/>
      <w:divBdr>
        <w:top w:val="none" w:sz="0" w:space="0" w:color="auto"/>
        <w:left w:val="none" w:sz="0" w:space="0" w:color="auto"/>
        <w:bottom w:val="none" w:sz="0" w:space="0" w:color="auto"/>
        <w:right w:val="none" w:sz="0" w:space="0" w:color="auto"/>
      </w:divBdr>
    </w:div>
    <w:div w:id="1637179910">
      <w:bodyDiv w:val="1"/>
      <w:marLeft w:val="0"/>
      <w:marRight w:val="0"/>
      <w:marTop w:val="0"/>
      <w:marBottom w:val="0"/>
      <w:divBdr>
        <w:top w:val="none" w:sz="0" w:space="0" w:color="auto"/>
        <w:left w:val="none" w:sz="0" w:space="0" w:color="auto"/>
        <w:bottom w:val="none" w:sz="0" w:space="0" w:color="auto"/>
        <w:right w:val="none" w:sz="0" w:space="0" w:color="auto"/>
      </w:divBdr>
    </w:div>
    <w:div w:id="1651251948">
      <w:bodyDiv w:val="1"/>
      <w:marLeft w:val="0"/>
      <w:marRight w:val="0"/>
      <w:marTop w:val="0"/>
      <w:marBottom w:val="0"/>
      <w:divBdr>
        <w:top w:val="none" w:sz="0" w:space="0" w:color="auto"/>
        <w:left w:val="none" w:sz="0" w:space="0" w:color="auto"/>
        <w:bottom w:val="none" w:sz="0" w:space="0" w:color="auto"/>
        <w:right w:val="none" w:sz="0" w:space="0" w:color="auto"/>
      </w:divBdr>
    </w:div>
    <w:div w:id="1716931226">
      <w:bodyDiv w:val="1"/>
      <w:marLeft w:val="0"/>
      <w:marRight w:val="0"/>
      <w:marTop w:val="0"/>
      <w:marBottom w:val="0"/>
      <w:divBdr>
        <w:top w:val="none" w:sz="0" w:space="0" w:color="auto"/>
        <w:left w:val="none" w:sz="0" w:space="0" w:color="auto"/>
        <w:bottom w:val="none" w:sz="0" w:space="0" w:color="auto"/>
        <w:right w:val="none" w:sz="0" w:space="0" w:color="auto"/>
      </w:divBdr>
    </w:div>
    <w:div w:id="1748576844">
      <w:bodyDiv w:val="1"/>
      <w:marLeft w:val="0"/>
      <w:marRight w:val="0"/>
      <w:marTop w:val="0"/>
      <w:marBottom w:val="0"/>
      <w:divBdr>
        <w:top w:val="none" w:sz="0" w:space="0" w:color="auto"/>
        <w:left w:val="none" w:sz="0" w:space="0" w:color="auto"/>
        <w:bottom w:val="none" w:sz="0" w:space="0" w:color="auto"/>
        <w:right w:val="none" w:sz="0" w:space="0" w:color="auto"/>
      </w:divBdr>
    </w:div>
    <w:div w:id="1754471505">
      <w:bodyDiv w:val="1"/>
      <w:marLeft w:val="0"/>
      <w:marRight w:val="0"/>
      <w:marTop w:val="0"/>
      <w:marBottom w:val="0"/>
      <w:divBdr>
        <w:top w:val="none" w:sz="0" w:space="0" w:color="auto"/>
        <w:left w:val="none" w:sz="0" w:space="0" w:color="auto"/>
        <w:bottom w:val="none" w:sz="0" w:space="0" w:color="auto"/>
        <w:right w:val="none" w:sz="0" w:space="0" w:color="auto"/>
      </w:divBdr>
    </w:div>
    <w:div w:id="1762022918">
      <w:bodyDiv w:val="1"/>
      <w:marLeft w:val="0"/>
      <w:marRight w:val="0"/>
      <w:marTop w:val="0"/>
      <w:marBottom w:val="0"/>
      <w:divBdr>
        <w:top w:val="none" w:sz="0" w:space="0" w:color="auto"/>
        <w:left w:val="none" w:sz="0" w:space="0" w:color="auto"/>
        <w:bottom w:val="none" w:sz="0" w:space="0" w:color="auto"/>
        <w:right w:val="none" w:sz="0" w:space="0" w:color="auto"/>
      </w:divBdr>
    </w:div>
    <w:div w:id="1778208113">
      <w:bodyDiv w:val="1"/>
      <w:marLeft w:val="0"/>
      <w:marRight w:val="0"/>
      <w:marTop w:val="0"/>
      <w:marBottom w:val="0"/>
      <w:divBdr>
        <w:top w:val="none" w:sz="0" w:space="0" w:color="auto"/>
        <w:left w:val="none" w:sz="0" w:space="0" w:color="auto"/>
        <w:bottom w:val="none" w:sz="0" w:space="0" w:color="auto"/>
        <w:right w:val="none" w:sz="0" w:space="0" w:color="auto"/>
      </w:divBdr>
    </w:div>
    <w:div w:id="1848324843">
      <w:bodyDiv w:val="1"/>
      <w:marLeft w:val="0"/>
      <w:marRight w:val="0"/>
      <w:marTop w:val="0"/>
      <w:marBottom w:val="0"/>
      <w:divBdr>
        <w:top w:val="none" w:sz="0" w:space="0" w:color="auto"/>
        <w:left w:val="none" w:sz="0" w:space="0" w:color="auto"/>
        <w:bottom w:val="none" w:sz="0" w:space="0" w:color="auto"/>
        <w:right w:val="none" w:sz="0" w:space="0" w:color="auto"/>
      </w:divBdr>
    </w:div>
    <w:div w:id="1849828114">
      <w:bodyDiv w:val="1"/>
      <w:marLeft w:val="0"/>
      <w:marRight w:val="0"/>
      <w:marTop w:val="0"/>
      <w:marBottom w:val="0"/>
      <w:divBdr>
        <w:top w:val="none" w:sz="0" w:space="0" w:color="auto"/>
        <w:left w:val="none" w:sz="0" w:space="0" w:color="auto"/>
        <w:bottom w:val="none" w:sz="0" w:space="0" w:color="auto"/>
        <w:right w:val="none" w:sz="0" w:space="0" w:color="auto"/>
      </w:divBdr>
    </w:div>
    <w:div w:id="1859418591">
      <w:bodyDiv w:val="1"/>
      <w:marLeft w:val="0"/>
      <w:marRight w:val="0"/>
      <w:marTop w:val="0"/>
      <w:marBottom w:val="0"/>
      <w:divBdr>
        <w:top w:val="none" w:sz="0" w:space="0" w:color="auto"/>
        <w:left w:val="none" w:sz="0" w:space="0" w:color="auto"/>
        <w:bottom w:val="none" w:sz="0" w:space="0" w:color="auto"/>
        <w:right w:val="none" w:sz="0" w:space="0" w:color="auto"/>
      </w:divBdr>
    </w:div>
    <w:div w:id="1891768848">
      <w:bodyDiv w:val="1"/>
      <w:marLeft w:val="0"/>
      <w:marRight w:val="0"/>
      <w:marTop w:val="0"/>
      <w:marBottom w:val="0"/>
      <w:divBdr>
        <w:top w:val="none" w:sz="0" w:space="0" w:color="auto"/>
        <w:left w:val="none" w:sz="0" w:space="0" w:color="auto"/>
        <w:bottom w:val="none" w:sz="0" w:space="0" w:color="auto"/>
        <w:right w:val="none" w:sz="0" w:space="0" w:color="auto"/>
      </w:divBdr>
    </w:div>
    <w:div w:id="1893224063">
      <w:bodyDiv w:val="1"/>
      <w:marLeft w:val="0"/>
      <w:marRight w:val="0"/>
      <w:marTop w:val="0"/>
      <w:marBottom w:val="0"/>
      <w:divBdr>
        <w:top w:val="none" w:sz="0" w:space="0" w:color="auto"/>
        <w:left w:val="none" w:sz="0" w:space="0" w:color="auto"/>
        <w:bottom w:val="none" w:sz="0" w:space="0" w:color="auto"/>
        <w:right w:val="none" w:sz="0" w:space="0" w:color="auto"/>
      </w:divBdr>
    </w:div>
    <w:div w:id="1909219890">
      <w:bodyDiv w:val="1"/>
      <w:marLeft w:val="0"/>
      <w:marRight w:val="0"/>
      <w:marTop w:val="0"/>
      <w:marBottom w:val="0"/>
      <w:divBdr>
        <w:top w:val="none" w:sz="0" w:space="0" w:color="auto"/>
        <w:left w:val="none" w:sz="0" w:space="0" w:color="auto"/>
        <w:bottom w:val="none" w:sz="0" w:space="0" w:color="auto"/>
        <w:right w:val="none" w:sz="0" w:space="0" w:color="auto"/>
      </w:divBdr>
    </w:div>
    <w:div w:id="1924679709">
      <w:bodyDiv w:val="1"/>
      <w:marLeft w:val="0"/>
      <w:marRight w:val="0"/>
      <w:marTop w:val="0"/>
      <w:marBottom w:val="0"/>
      <w:divBdr>
        <w:top w:val="none" w:sz="0" w:space="0" w:color="auto"/>
        <w:left w:val="none" w:sz="0" w:space="0" w:color="auto"/>
        <w:bottom w:val="none" w:sz="0" w:space="0" w:color="auto"/>
        <w:right w:val="none" w:sz="0" w:space="0" w:color="auto"/>
      </w:divBdr>
    </w:div>
    <w:div w:id="1929654457">
      <w:bodyDiv w:val="1"/>
      <w:marLeft w:val="0"/>
      <w:marRight w:val="0"/>
      <w:marTop w:val="0"/>
      <w:marBottom w:val="0"/>
      <w:divBdr>
        <w:top w:val="none" w:sz="0" w:space="0" w:color="auto"/>
        <w:left w:val="none" w:sz="0" w:space="0" w:color="auto"/>
        <w:bottom w:val="none" w:sz="0" w:space="0" w:color="auto"/>
        <w:right w:val="none" w:sz="0" w:space="0" w:color="auto"/>
      </w:divBdr>
    </w:div>
    <w:div w:id="1965387744">
      <w:bodyDiv w:val="1"/>
      <w:marLeft w:val="0"/>
      <w:marRight w:val="0"/>
      <w:marTop w:val="0"/>
      <w:marBottom w:val="0"/>
      <w:divBdr>
        <w:top w:val="none" w:sz="0" w:space="0" w:color="auto"/>
        <w:left w:val="none" w:sz="0" w:space="0" w:color="auto"/>
        <w:bottom w:val="none" w:sz="0" w:space="0" w:color="auto"/>
        <w:right w:val="none" w:sz="0" w:space="0" w:color="auto"/>
      </w:divBdr>
    </w:div>
    <w:div w:id="1984461111">
      <w:bodyDiv w:val="1"/>
      <w:marLeft w:val="0"/>
      <w:marRight w:val="0"/>
      <w:marTop w:val="0"/>
      <w:marBottom w:val="0"/>
      <w:divBdr>
        <w:top w:val="none" w:sz="0" w:space="0" w:color="auto"/>
        <w:left w:val="none" w:sz="0" w:space="0" w:color="auto"/>
        <w:bottom w:val="none" w:sz="0" w:space="0" w:color="auto"/>
        <w:right w:val="none" w:sz="0" w:space="0" w:color="auto"/>
      </w:divBdr>
    </w:div>
    <w:div w:id="2005862118">
      <w:bodyDiv w:val="1"/>
      <w:marLeft w:val="0"/>
      <w:marRight w:val="0"/>
      <w:marTop w:val="0"/>
      <w:marBottom w:val="0"/>
      <w:divBdr>
        <w:top w:val="none" w:sz="0" w:space="0" w:color="auto"/>
        <w:left w:val="none" w:sz="0" w:space="0" w:color="auto"/>
        <w:bottom w:val="none" w:sz="0" w:space="0" w:color="auto"/>
        <w:right w:val="none" w:sz="0" w:space="0" w:color="auto"/>
      </w:divBdr>
    </w:div>
    <w:div w:id="2020085528">
      <w:bodyDiv w:val="1"/>
      <w:marLeft w:val="0"/>
      <w:marRight w:val="0"/>
      <w:marTop w:val="0"/>
      <w:marBottom w:val="0"/>
      <w:divBdr>
        <w:top w:val="none" w:sz="0" w:space="0" w:color="auto"/>
        <w:left w:val="none" w:sz="0" w:space="0" w:color="auto"/>
        <w:bottom w:val="none" w:sz="0" w:space="0" w:color="auto"/>
        <w:right w:val="none" w:sz="0" w:space="0" w:color="auto"/>
      </w:divBdr>
    </w:div>
    <w:div w:id="2023704018">
      <w:bodyDiv w:val="1"/>
      <w:marLeft w:val="0"/>
      <w:marRight w:val="0"/>
      <w:marTop w:val="0"/>
      <w:marBottom w:val="0"/>
      <w:divBdr>
        <w:top w:val="none" w:sz="0" w:space="0" w:color="auto"/>
        <w:left w:val="none" w:sz="0" w:space="0" w:color="auto"/>
        <w:bottom w:val="none" w:sz="0" w:space="0" w:color="auto"/>
        <w:right w:val="none" w:sz="0" w:space="0" w:color="auto"/>
      </w:divBdr>
    </w:div>
    <w:div w:id="2041009426">
      <w:bodyDiv w:val="1"/>
      <w:marLeft w:val="0"/>
      <w:marRight w:val="0"/>
      <w:marTop w:val="0"/>
      <w:marBottom w:val="0"/>
      <w:divBdr>
        <w:top w:val="none" w:sz="0" w:space="0" w:color="auto"/>
        <w:left w:val="none" w:sz="0" w:space="0" w:color="auto"/>
        <w:bottom w:val="none" w:sz="0" w:space="0" w:color="auto"/>
        <w:right w:val="none" w:sz="0" w:space="0" w:color="auto"/>
      </w:divBdr>
    </w:div>
    <w:div w:id="2085637202">
      <w:bodyDiv w:val="1"/>
      <w:marLeft w:val="0"/>
      <w:marRight w:val="0"/>
      <w:marTop w:val="0"/>
      <w:marBottom w:val="0"/>
      <w:divBdr>
        <w:top w:val="none" w:sz="0" w:space="0" w:color="auto"/>
        <w:left w:val="none" w:sz="0" w:space="0" w:color="auto"/>
        <w:bottom w:val="none" w:sz="0" w:space="0" w:color="auto"/>
        <w:right w:val="none" w:sz="0" w:space="0" w:color="auto"/>
      </w:divBdr>
    </w:div>
    <w:div w:id="2086368505">
      <w:bodyDiv w:val="1"/>
      <w:marLeft w:val="0"/>
      <w:marRight w:val="0"/>
      <w:marTop w:val="0"/>
      <w:marBottom w:val="0"/>
      <w:divBdr>
        <w:top w:val="none" w:sz="0" w:space="0" w:color="auto"/>
        <w:left w:val="none" w:sz="0" w:space="0" w:color="auto"/>
        <w:bottom w:val="none" w:sz="0" w:space="0" w:color="auto"/>
        <w:right w:val="none" w:sz="0" w:space="0" w:color="auto"/>
      </w:divBdr>
    </w:div>
    <w:div w:id="2093157779">
      <w:bodyDiv w:val="1"/>
      <w:marLeft w:val="0"/>
      <w:marRight w:val="0"/>
      <w:marTop w:val="0"/>
      <w:marBottom w:val="0"/>
      <w:divBdr>
        <w:top w:val="none" w:sz="0" w:space="0" w:color="auto"/>
        <w:left w:val="none" w:sz="0" w:space="0" w:color="auto"/>
        <w:bottom w:val="none" w:sz="0" w:space="0" w:color="auto"/>
        <w:right w:val="none" w:sz="0" w:space="0" w:color="auto"/>
      </w:divBdr>
    </w:div>
    <w:div w:id="2124423585">
      <w:bodyDiv w:val="1"/>
      <w:marLeft w:val="0"/>
      <w:marRight w:val="0"/>
      <w:marTop w:val="0"/>
      <w:marBottom w:val="0"/>
      <w:divBdr>
        <w:top w:val="none" w:sz="0" w:space="0" w:color="auto"/>
        <w:left w:val="none" w:sz="0" w:space="0" w:color="auto"/>
        <w:bottom w:val="none" w:sz="0" w:space="0" w:color="auto"/>
        <w:right w:val="none" w:sz="0" w:space="0" w:color="auto"/>
      </w:divBdr>
    </w:div>
    <w:div w:id="213629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UNICEFWHOIFRC</b:Tag>
    <b:SourceType>DocumentFromInternetSite</b:SourceType>
    <b:Guid>{85681BF9-2B28-4D37-8F91-23BBA55CA295}</b:Guid>
    <b:Title>COVD-19 Publications</b:Title>
    <b:InternetSiteTitle>World Health Organisation</b:InternetSiteTitle>
    <b:Year>2020</b:Year>
    <b:Month>March</b:Month>
    <b:URL>www.who.int </b:URL>
    <b:Author>
      <b:Author>
        <b:NameList>
          <b:Person>
            <b:Last>UNICEF</b:Last>
            <b:First>WHO,</b:First>
            <b:Middle>IFRC</b:Middle>
          </b:Person>
        </b:NameList>
      </b:Author>
    </b:Author>
    <b:RefOrder>1</b:RefOrder>
  </b:Source>
  <b:Source>
    <b:Tag>PDF18</b:Tag>
    <b:SourceType>Report</b:SourceType>
    <b:Guid>{83A1D851-B7DD-47B2-9B1D-A47B56D24FB4}</b:Guid>
    <b:Title>Pacific Disability Forum CRPD-SDG Monitoring Report 2018</b:Title>
    <b:Medium>Document</b:Medium>
    <b:Year>2018</b:Year>
    <b:City>Suva</b:City>
    <b:Publisher>Pacific Disability Forum</b:Publisher>
    <b:Author>
      <b:Author>
        <b:NameList>
          <b:Person>
            <b:Last>Forum</b:Last>
            <b:First>Pacific</b:First>
            <b:Middle>Disability</b:Middle>
          </b:Person>
        </b:NameList>
      </b:Author>
    </b:Author>
    <b:ThesisType>Monitoring Report</b:ThesisType>
    <b:RefOrder>2</b:RefOrder>
  </b:Source>
  <b:Source>
    <b:Tag>Spe20</b:Tag>
    <b:SourceType>InternetSite</b:SourceType>
    <b:Guid>{448A0E35-6CBC-41B8-994B-04B16065F116}</b:Guid>
    <b:Author>
      <b:Author>
        <b:NameList>
          <b:Person>
            <b:Last>Special Rapporteur on the Rights of Persons with Disabilities</b:Last>
            <b:First>Ms</b:First>
            <b:Middle>Catalina Devandas</b:Middle>
          </b:Person>
        </b:NameList>
      </b:Author>
    </b:Author>
    <b:Title>ohchr.org </b:Title>
    <b:Year>2020</b:Year>
    <b:YearAccessed>2020</b:YearAccessed>
    <b:URL>https://ohchr.org/EN/NewsEvents/Pages/DisplayNews.aspx?NewsID=25725&amp;LangID=E</b:URL>
    <b:RefOrder>4</b:RefOrder>
  </b:Source>
  <b:Source>
    <b:Tag>Int20</b:Tag>
    <b:SourceType>InternetSite</b:SourceType>
    <b:Guid>{71CE9C71-B10C-4B38-877E-0A25A8D7F6BA}</b:Guid>
    <b:Author>
      <b:Author>
        <b:NameList>
          <b:Person>
            <b:Last>Alliance</b:Last>
            <b:First>International</b:First>
            <b:Middle>Disability</b:Middle>
          </b:Person>
        </b:NameList>
      </b:Author>
    </b:Author>
    <b:Title>International Disability Alliance</b:Title>
    <b:Year>2020</b:Year>
    <b:YearAccessed>2020</b:YearAccessed>
    <b:URL>http://www.internationaldisabilityalliance.org/covid-19</b:URL>
    <b:RefOrder>5</b:RefOrder>
  </b:Source>
  <b:Source>
    <b:Tag>Peo20</b:Tag>
    <b:SourceType>InternetSite</b:SourceType>
    <b:Guid>{C4B4F842-C870-42B5-B66B-37DF8A775402}</b:Guid>
    <b:Author>
      <b:Author>
        <b:NameList>
          <b:Person>
            <b:Last>Australia</b:Last>
            <b:First>People</b:First>
            <b:Middle>with Disability</b:Middle>
          </b:Person>
        </b:NameList>
      </b:Author>
    </b:Author>
    <b:Title>pwda.org.au</b:Title>
    <b:Year>2020</b:Year>
    <b:YearAccessed>2020</b:YearAccessed>
    <b:URL>https://pwd.org.au/information-about-covid-19-or-coronavirus/</b:URL>
    <b:RefOrder>6</b:RefOrder>
  </b:Source>
  <b:Source>
    <b:Tag>Joi20</b:Tag>
    <b:SourceType>InternetSite</b:SourceType>
    <b:Guid>{E9FA4EF7-7555-473E-91D3-EA89F2D2ADC8}</b:Guid>
    <b:Author>
      <b:Author>
        <b:NameList>
          <b:Person>
            <b:Last>Joint Plan “Immediate Proactive Response To COVID-19 For Australians With Disability”</b:Last>
            <b:First>endorsed</b:First>
            <b:Middle>by PWDA, AFDO, CYDA, DANA, FPDN, Inclusion Australia, WWDA, National Ethnic Disability Alliance)</b:Middle>
          </b:Person>
        </b:NameList>
      </b:Author>
    </b:Author>
    <b:Title>https://pwd.org.au/covid-19-plan/</b:Title>
    <b:Year>2020</b:Year>
    <b:YearAccessed>2020</b:YearAccessed>
    <b:URL>https://pwd.org.au/covid-19-plan/</b:URL>
    <b:RefOrder>7</b:RefOrder>
  </b:Source>
  <b:Source>
    <b:Tag>Wor20</b:Tag>
    <b:SourceType>InternetSite</b:SourceType>
    <b:Guid>{645B0C9D-14B4-45DE-A19C-674DA2EBBD7F}</b:Guid>
    <b:Author>
      <b:Author>
        <b:NameList>
          <b:Person>
            <b:Last>Deaf</b:Last>
            <b:First>World</b:First>
            <b:Middle>Federation of the</b:Middle>
          </b:Person>
        </b:NameList>
      </b:Author>
    </b:Author>
    <b:Title>https://mailchi.mp/wfd.fi/information-on-the-coronavirus?e=dc778e54da</b:Title>
    <b:Year>2020</b:Year>
    <b:YearAccessed>2020</b:YearAccessed>
    <b:URL>https://mailchi.mp/wfd.fi/information-on-the-coronavirus?e=dc778e54da</b:URL>
    <b:RefOrder>8</b:RefOrder>
  </b:Source>
  <b:Source>
    <b:Tag>Eur20</b:Tag>
    <b:SourceType>InternetSite</b:SourceType>
    <b:Guid>{B64FDB22-3D9E-47B6-B45C-656BA11E203E}</b:Guid>
    <b:Author>
      <b:Author>
        <b:NameList>
          <b:Person>
            <b:Last>Forum</b:Last>
            <b:First>European</b:First>
            <b:Middle>Disability</b:Middle>
          </b:Person>
        </b:NameList>
      </b:Author>
    </b:Author>
    <b:Title>http://www.edf-feph.org/newsroom/news/open-letter-leaders-eu-and-eu-countries-covid-19-disability-inclusive-response</b:Title>
    <b:Year>2020</b:Year>
    <b:YearAccessed>2020</b:YearAccessed>
    <b:URL>http://www.edf-feph.org/newsroom/news/open-letter-leaders-eu-and-eu-countries-covid-19-disability-inclusive-response</b:URL>
    <b:RefOrder>9</b:RefOrder>
  </b:Source>
  <b:Source>
    <b:Tag>Cen20</b:Tag>
    <b:SourceType>InternetSite</b:SourceType>
    <b:Guid>{89EEE8A2-C493-4F96-AAB6-E05F27779843}</b:Guid>
    <b:Author>
      <b:Author>
        <b:NameList>
          <b:Person>
            <b:Last>Health</b:Last>
            <b:First>Centre</b:First>
            <b:Middle>of Research Excellence in Disability and</b:Middle>
          </b:Person>
        </b:NameList>
      </b:Author>
    </b:Author>
    <b:Title>https://credh.org.au/news-events/covid-19-and-people-with-disabilities/</b:Title>
    <b:Year>2020</b:Year>
    <b:YearAccessed>2020</b:YearAccessed>
    <b:URL>https://credh.org.au/news-events/covid-19-and-people-with-disabilities/</b:URL>
    <b:RefOrder>10</b:RefOrder>
  </b:Source>
  <b:Source>
    <b:Tag>Aus20</b:Tag>
    <b:SourceType>InternetSite</b:SourceType>
    <b:Guid>{58D2AC17-B0E8-4817-BE5C-92D76E4F4F45}</b:Guid>
    <b:Author>
      <b:Author>
        <b:NameList>
          <b:Person>
            <b:Last>disability</b:Last>
            <b:First>Australian</b:First>
            <b:Middle>Coalition for Inclusive Education (ACIE) and Children and Young People with Disability Australian (CYDA) – survey of 200 families of children and young people with</b:Middle>
          </b:Person>
        </b:NameList>
      </b:Author>
    </b:Author>
    <b:Title>https://anmj.org.au/coronavirus-pandemic-creating-fear-for-australian</b:Title>
    <b:Year>2020</b:Year>
    <b:YearAccessed>2020</b:YearAccessed>
    <b:URL>https://anmj.org.au/coronavirus-pandemic-creating-fear-for-australian</b:URL>
    <b:RefOrder>11</b:RefOrder>
  </b:Source>
  <b:Source>
    <b:Tag>IFC20</b:Tag>
    <b:SourceType>InternetSite</b:SourceType>
    <b:Guid>{1E0187F0-B920-4E5C-894B-DF4D9084A12B}</b:Guid>
    <b:Author>
      <b:Author>
        <b:NameList>
          <b:Person>
            <b:Last>IFCR – Technical Guidance Note on how to consider protection</b:Last>
            <b:First>gender</b:First>
            <b:Middle>and inclusion in the COVID-19 response</b:Middle>
          </b:Person>
        </b:NameList>
      </b:Author>
    </b:Author>
    <b:Title>https://media.ifrc.org/ifrc/document/protection-gender-inclusion-response-covid-19-technical-guidance-note/</b:Title>
    <b:Year>2020</b:Year>
    <b:YearAccessed>2020</b:YearAccessed>
    <b:URL>https://media.ifrc.org/ifrc/document/protection-gender-inclusion-response-covid-19-technical-guidance-note/</b:URL>
    <b:RefOrder>12</b:RefOrder>
  </b:Source>
  <b:Source>
    <b:Tag>IFR20</b:Tag>
    <b:SourceType>InternetSite</b:SourceType>
    <b:Guid>{487DC0F3-59E6-43A6-9E1E-9D2CF74DAF98}</b:Guid>
    <b:Author>
      <b:Author>
        <b:NameList>
          <b:Person>
            <b:Last>IFRC</b:Last>
            <b:First>OCHA,</b:First>
            <b:Middle>WHO – How to include marginalised and vulnerable people in risk communication and community engagement</b:Middle>
          </b:Person>
        </b:NameList>
      </b:Author>
    </b:Author>
    <b:Title>https://reliefweb.int/report/world/covid-19-how-include-marginalized-and-vulnerable-people-risk-communication-and</b:Title>
    <b:Year>2020</b:Year>
    <b:YearAccessed>2020</b:YearAccessed>
    <b:URL>https://reliefweb.int/report/world/covid-19-how-include-marginalized-and-vulnerable-people-risk-communication-and</b:URL>
    <b:RefOrder>3</b:RefOrder>
  </b:Source>
</b:Sources>
</file>

<file path=customXml/itemProps1.xml><?xml version="1.0" encoding="utf-8"?>
<ds:datastoreItem xmlns:ds="http://schemas.openxmlformats.org/officeDocument/2006/customXml" ds:itemID="{AEC2A646-6C87-49B0-9FBE-9DD6D652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Simione Bula</dc:creator>
  <cp:keywords/>
  <dc:description/>
  <cp:lastModifiedBy>Simione Bula</cp:lastModifiedBy>
  <cp:revision>2</cp:revision>
  <dcterms:created xsi:type="dcterms:W3CDTF">2020-03-25T22:48:00Z</dcterms:created>
  <dcterms:modified xsi:type="dcterms:W3CDTF">2020-03-25T22:48:00Z</dcterms:modified>
</cp:coreProperties>
</file>