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0EE" w:rsidRDefault="00B450EE">
      <w:pPr>
        <w:rPr>
          <w:sz w:val="72"/>
          <w:szCs w:val="72"/>
        </w:rPr>
      </w:pPr>
    </w:p>
    <w:p w:rsidR="00B450EE" w:rsidRDefault="00B450EE">
      <w:pPr>
        <w:rPr>
          <w:sz w:val="72"/>
          <w:szCs w:val="72"/>
        </w:rPr>
      </w:pPr>
    </w:p>
    <w:p w:rsidR="00B450EE" w:rsidRDefault="00B450EE">
      <w:pPr>
        <w:rPr>
          <w:sz w:val="72"/>
          <w:szCs w:val="72"/>
        </w:rPr>
      </w:pPr>
    </w:p>
    <w:p w:rsidR="00882D98" w:rsidRDefault="00B450EE" w:rsidP="00B450EE">
      <w:pPr>
        <w:jc w:val="center"/>
        <w:rPr>
          <w:b/>
          <w:sz w:val="72"/>
          <w:szCs w:val="72"/>
        </w:rPr>
      </w:pPr>
      <w:r w:rsidRPr="00B450EE">
        <w:rPr>
          <w:b/>
          <w:sz w:val="72"/>
          <w:szCs w:val="72"/>
        </w:rPr>
        <w:t>PDF ADVISORY</w:t>
      </w:r>
      <w:r>
        <w:rPr>
          <w:b/>
          <w:sz w:val="72"/>
          <w:szCs w:val="72"/>
        </w:rPr>
        <w:t xml:space="preserve"> </w:t>
      </w:r>
      <w:r w:rsidR="00A571C4">
        <w:rPr>
          <w:b/>
          <w:sz w:val="72"/>
          <w:szCs w:val="72"/>
        </w:rPr>
        <w:t xml:space="preserve">and </w:t>
      </w:r>
      <w:r>
        <w:rPr>
          <w:b/>
          <w:sz w:val="72"/>
          <w:szCs w:val="72"/>
        </w:rPr>
        <w:t xml:space="preserve">PROCEDURE </w:t>
      </w:r>
    </w:p>
    <w:p w:rsidR="006A6749" w:rsidRDefault="006A6749" w:rsidP="00B450EE">
      <w:pPr>
        <w:jc w:val="center"/>
        <w:rPr>
          <w:b/>
          <w:sz w:val="72"/>
          <w:szCs w:val="72"/>
        </w:rPr>
      </w:pPr>
    </w:p>
    <w:p w:rsidR="006A6749" w:rsidRDefault="006A6749" w:rsidP="00B450EE">
      <w:pPr>
        <w:jc w:val="center"/>
        <w:rPr>
          <w:b/>
          <w:sz w:val="72"/>
          <w:szCs w:val="72"/>
        </w:rPr>
      </w:pPr>
    </w:p>
    <w:p w:rsidR="006A6749" w:rsidRDefault="006A6749" w:rsidP="00B450EE">
      <w:pPr>
        <w:jc w:val="center"/>
        <w:rPr>
          <w:b/>
          <w:sz w:val="72"/>
          <w:szCs w:val="72"/>
        </w:rPr>
      </w:pPr>
      <w:r>
        <w:rPr>
          <w:b/>
          <w:sz w:val="72"/>
          <w:szCs w:val="72"/>
        </w:rPr>
        <w:t xml:space="preserve">COVID-19 </w:t>
      </w:r>
      <w:r w:rsidR="00533857">
        <w:rPr>
          <w:b/>
          <w:sz w:val="72"/>
          <w:szCs w:val="72"/>
        </w:rPr>
        <w:t>PANDEMIC</w:t>
      </w:r>
    </w:p>
    <w:p w:rsidR="00831AAC" w:rsidRPr="000C3EEF" w:rsidRDefault="00831AAC" w:rsidP="00B450EE">
      <w:pPr>
        <w:jc w:val="center"/>
        <w:rPr>
          <w:i/>
          <w:sz w:val="48"/>
          <w:szCs w:val="48"/>
        </w:rPr>
      </w:pPr>
      <w:r w:rsidRPr="000C3EEF">
        <w:rPr>
          <w:i/>
          <w:sz w:val="48"/>
          <w:szCs w:val="48"/>
        </w:rPr>
        <w:t xml:space="preserve">MARCH 20, 2020 </w:t>
      </w:r>
    </w:p>
    <w:p w:rsidR="00B450EE" w:rsidRDefault="00B450EE" w:rsidP="00B450EE">
      <w:pPr>
        <w:jc w:val="center"/>
        <w:rPr>
          <w:b/>
          <w:sz w:val="72"/>
          <w:szCs w:val="72"/>
        </w:rPr>
      </w:pPr>
    </w:p>
    <w:p w:rsidR="00B450EE" w:rsidRDefault="00B450EE" w:rsidP="00B450EE">
      <w:pPr>
        <w:jc w:val="center"/>
        <w:rPr>
          <w:b/>
          <w:sz w:val="72"/>
          <w:szCs w:val="72"/>
        </w:rPr>
      </w:pPr>
    </w:p>
    <w:p w:rsidR="00B450EE" w:rsidRDefault="00B450EE" w:rsidP="00B450EE">
      <w:pPr>
        <w:jc w:val="center"/>
        <w:rPr>
          <w:b/>
          <w:sz w:val="72"/>
          <w:szCs w:val="72"/>
        </w:rPr>
      </w:pPr>
    </w:p>
    <w:p w:rsidR="00B450EE" w:rsidRDefault="00B450EE" w:rsidP="00B450EE">
      <w:pPr>
        <w:jc w:val="center"/>
        <w:rPr>
          <w:b/>
          <w:sz w:val="72"/>
          <w:szCs w:val="72"/>
        </w:rPr>
      </w:pPr>
    </w:p>
    <w:p w:rsidR="006A6749" w:rsidRDefault="006A6749" w:rsidP="00B450EE">
      <w:pPr>
        <w:pStyle w:val="Heading1"/>
        <w:rPr>
          <w:rFonts w:asciiTheme="minorHAnsi" w:eastAsiaTheme="minorHAnsi" w:hAnsiTheme="minorHAnsi" w:cstheme="minorBidi"/>
          <w:b/>
          <w:color w:val="auto"/>
          <w:sz w:val="72"/>
          <w:szCs w:val="72"/>
        </w:rPr>
      </w:pPr>
    </w:p>
    <w:p w:rsidR="00FE0CF7" w:rsidRPr="00FE0CF7" w:rsidRDefault="00FE0CF7" w:rsidP="00FE0CF7"/>
    <w:p w:rsidR="00B450EE" w:rsidRDefault="00B450EE" w:rsidP="00B450EE">
      <w:pPr>
        <w:pStyle w:val="Heading1"/>
      </w:pPr>
      <w:r>
        <w:lastRenderedPageBreak/>
        <w:t xml:space="preserve">CURRENT CONTEXT </w:t>
      </w:r>
    </w:p>
    <w:p w:rsidR="00B450EE" w:rsidRPr="007A63AA" w:rsidRDefault="00B450EE" w:rsidP="00B450EE">
      <w:pPr>
        <w:jc w:val="both"/>
        <w:rPr>
          <w:sz w:val="28"/>
          <w:szCs w:val="28"/>
        </w:rPr>
      </w:pPr>
      <w:r w:rsidRPr="007A63AA">
        <w:rPr>
          <w:rFonts w:cs="Times New Roman"/>
          <w:sz w:val="28"/>
          <w:szCs w:val="28"/>
        </w:rPr>
        <w:t>On 30 January 2020, WHO announced that the COVID-19 outbreak was a Public Health Emergency of International Concern (PHEIC) is now a widespread, global pandemic. As of 4 March 2020, cases of COVID-19 have been reported in 77 countries. To date, most cases were reported from China with cases in some other countries among individuals with travel history to China. In February 2020, the number of cases in China declined while the number of cases and countries reporting cases increased</w:t>
      </w:r>
      <w:r w:rsidRPr="007A63AA">
        <w:rPr>
          <w:sz w:val="28"/>
          <w:szCs w:val="28"/>
        </w:rPr>
        <w:t>.</w:t>
      </w:r>
      <w:r w:rsidRPr="007A63AA">
        <w:rPr>
          <w:rStyle w:val="FootnoteReference"/>
          <w:sz w:val="28"/>
          <w:szCs w:val="28"/>
        </w:rPr>
        <w:footnoteReference w:id="1"/>
      </w:r>
      <w:sdt>
        <w:sdtPr>
          <w:rPr>
            <w:sz w:val="28"/>
            <w:szCs w:val="28"/>
          </w:rPr>
          <w:id w:val="1016649197"/>
          <w:citation/>
        </w:sdtPr>
        <w:sdtEndPr/>
        <w:sdtContent>
          <w:r w:rsidRPr="007A63AA">
            <w:rPr>
              <w:sz w:val="28"/>
              <w:szCs w:val="28"/>
            </w:rPr>
            <w:fldChar w:fldCharType="begin"/>
          </w:r>
          <w:r w:rsidRPr="007A63AA">
            <w:rPr>
              <w:sz w:val="28"/>
              <w:szCs w:val="28"/>
            </w:rPr>
            <w:instrText xml:space="preserve"> CITATION WHO7_3_2020 \l 1033 </w:instrText>
          </w:r>
          <w:r w:rsidRPr="007A63AA">
            <w:rPr>
              <w:sz w:val="28"/>
              <w:szCs w:val="28"/>
            </w:rPr>
            <w:fldChar w:fldCharType="separate"/>
          </w:r>
          <w:r w:rsidRPr="007A63AA">
            <w:rPr>
              <w:noProof/>
              <w:sz w:val="28"/>
              <w:szCs w:val="28"/>
            </w:rPr>
            <w:t xml:space="preserve"> (World Health Organisation)</w:t>
          </w:r>
          <w:r w:rsidRPr="007A63AA">
            <w:rPr>
              <w:sz w:val="28"/>
              <w:szCs w:val="28"/>
            </w:rPr>
            <w:fldChar w:fldCharType="end"/>
          </w:r>
        </w:sdtContent>
      </w:sdt>
    </w:p>
    <w:p w:rsidR="00B450EE" w:rsidRPr="007A63AA" w:rsidRDefault="00B450EE" w:rsidP="00B450EE">
      <w:pPr>
        <w:jc w:val="both"/>
        <w:rPr>
          <w:rFonts w:cs="Times New Roman"/>
          <w:sz w:val="28"/>
          <w:szCs w:val="28"/>
        </w:rPr>
      </w:pPr>
    </w:p>
    <w:p w:rsidR="00B450EE" w:rsidRPr="007A63AA" w:rsidRDefault="00B450EE" w:rsidP="00B450EE">
      <w:pPr>
        <w:jc w:val="both"/>
        <w:rPr>
          <w:sz w:val="28"/>
          <w:szCs w:val="28"/>
        </w:rPr>
      </w:pPr>
      <w:r w:rsidRPr="007A63AA">
        <w:rPr>
          <w:rFonts w:cs="Times New Roman"/>
          <w:sz w:val="28"/>
          <w:szCs w:val="28"/>
        </w:rPr>
        <w:t>Several countries have demonstrated that COVID-19 transmission from one person to another can be slowed or stopped. These actions have saved lives and have provided the rest of the world with more time to prepare for the arrival of COVID-19: to ready emergency response systems; to increase capacity to detect and care for patients; to ensure hospitals have the space, supplies and necessary personnel; and to develop life-saving medical interventions. Every country should urgently take all necessary measures to slow further spread and to avoid that their health systems become overwhelmed due to seriously ill patients with COVID-19.</w:t>
      </w:r>
      <w:r w:rsidRPr="007A63AA">
        <w:rPr>
          <w:rStyle w:val="FootnoteReference"/>
          <w:sz w:val="28"/>
          <w:szCs w:val="28"/>
        </w:rPr>
        <w:footnoteReference w:id="2"/>
      </w:r>
      <w:r w:rsidRPr="007A63AA">
        <w:rPr>
          <w:sz w:val="28"/>
          <w:szCs w:val="28"/>
        </w:rPr>
        <w:t xml:space="preserve"> </w:t>
      </w:r>
      <w:sdt>
        <w:sdtPr>
          <w:rPr>
            <w:sz w:val="28"/>
            <w:szCs w:val="28"/>
          </w:rPr>
          <w:id w:val="-1855871346"/>
          <w:citation/>
        </w:sdtPr>
        <w:sdtEndPr/>
        <w:sdtContent>
          <w:r w:rsidRPr="007A63AA">
            <w:rPr>
              <w:sz w:val="28"/>
              <w:szCs w:val="28"/>
            </w:rPr>
            <w:fldChar w:fldCharType="begin"/>
          </w:r>
          <w:r w:rsidRPr="007A63AA">
            <w:rPr>
              <w:sz w:val="28"/>
              <w:szCs w:val="28"/>
            </w:rPr>
            <w:instrText xml:space="preserve"> CITATION WHO7_3_2020 \l 1033 </w:instrText>
          </w:r>
          <w:r w:rsidRPr="007A63AA">
            <w:rPr>
              <w:sz w:val="28"/>
              <w:szCs w:val="28"/>
            </w:rPr>
            <w:fldChar w:fldCharType="separate"/>
          </w:r>
          <w:r w:rsidRPr="007A63AA">
            <w:rPr>
              <w:noProof/>
              <w:sz w:val="28"/>
              <w:szCs w:val="28"/>
            </w:rPr>
            <w:t>(World Health Organisation)</w:t>
          </w:r>
          <w:r w:rsidRPr="007A63AA">
            <w:rPr>
              <w:sz w:val="28"/>
              <w:szCs w:val="28"/>
            </w:rPr>
            <w:fldChar w:fldCharType="end"/>
          </w:r>
        </w:sdtContent>
      </w:sdt>
    </w:p>
    <w:p w:rsidR="00B450EE" w:rsidRPr="007A63AA" w:rsidRDefault="00B450EE" w:rsidP="00B450EE">
      <w:pPr>
        <w:jc w:val="both"/>
        <w:rPr>
          <w:rFonts w:cs="Times New Roman"/>
          <w:sz w:val="28"/>
          <w:szCs w:val="28"/>
        </w:rPr>
      </w:pPr>
    </w:p>
    <w:p w:rsidR="00E016EE" w:rsidRDefault="00B450EE" w:rsidP="00B450EE">
      <w:pPr>
        <w:jc w:val="both"/>
        <w:rPr>
          <w:rFonts w:cs="Times New Roman"/>
          <w:sz w:val="28"/>
          <w:szCs w:val="28"/>
        </w:rPr>
      </w:pPr>
      <w:r w:rsidRPr="007A63AA">
        <w:rPr>
          <w:rFonts w:cs="Times New Roman"/>
          <w:sz w:val="28"/>
          <w:szCs w:val="28"/>
        </w:rPr>
        <w:t xml:space="preserve">In the Pacific, most Pacific Island Countries and Territories (PICTs) have not registered any confirmed cases of COVID-19. However, as of </w:t>
      </w:r>
      <w:r w:rsidR="00E016EE">
        <w:rPr>
          <w:rFonts w:cs="Times New Roman"/>
          <w:sz w:val="28"/>
          <w:szCs w:val="28"/>
        </w:rPr>
        <w:t xml:space="preserve">11 </w:t>
      </w:r>
      <w:r w:rsidRPr="007A63AA">
        <w:rPr>
          <w:rFonts w:cs="Times New Roman"/>
          <w:sz w:val="28"/>
          <w:szCs w:val="28"/>
        </w:rPr>
        <w:t xml:space="preserve"> March 2020, the first case of COVID-19 in the Pacific Island Countries and Territories (PICTs) were reported in French Polynesia. The case reported travel history to Paris. </w:t>
      </w:r>
      <w:r w:rsidR="00E016EE">
        <w:rPr>
          <w:rFonts w:cs="Times New Roman"/>
          <w:sz w:val="28"/>
          <w:szCs w:val="28"/>
        </w:rPr>
        <w:t>As of 20 March 2020,</w:t>
      </w:r>
    </w:p>
    <w:p w:rsidR="00B450EE" w:rsidRPr="007A63AA" w:rsidRDefault="00B450EE" w:rsidP="00B450EE">
      <w:pPr>
        <w:jc w:val="both"/>
        <w:rPr>
          <w:rFonts w:cs="Times New Roman"/>
          <w:color w:val="000000"/>
          <w:sz w:val="28"/>
          <w:szCs w:val="28"/>
        </w:rPr>
      </w:pPr>
      <w:r w:rsidRPr="007A63AA">
        <w:rPr>
          <w:rFonts w:cs="Times New Roman"/>
          <w:sz w:val="28"/>
          <w:szCs w:val="28"/>
        </w:rPr>
        <w:t>March 2020, there are 510 confirmed cases</w:t>
      </w:r>
      <w:r w:rsidR="00E016EE">
        <w:rPr>
          <w:rFonts w:cs="Times New Roman"/>
          <w:sz w:val="28"/>
          <w:szCs w:val="28"/>
        </w:rPr>
        <w:t xml:space="preserve"> in Australia</w:t>
      </w:r>
      <w:r w:rsidRPr="007A63AA">
        <w:rPr>
          <w:rFonts w:cs="Times New Roman"/>
          <w:sz w:val="28"/>
          <w:szCs w:val="28"/>
        </w:rPr>
        <w:t>, New Zealand have reported 20 cases and two cases were reported in Hawaii as of 13 March, 2020.</w:t>
      </w:r>
      <w:r w:rsidRPr="007A63AA">
        <w:rPr>
          <w:rStyle w:val="FootnoteReference"/>
          <w:rFonts w:cs="Times New Roman"/>
          <w:sz w:val="28"/>
          <w:szCs w:val="28"/>
        </w:rPr>
        <w:footnoteReference w:id="3"/>
      </w:r>
      <w:sdt>
        <w:sdtPr>
          <w:rPr>
            <w:rFonts w:cs="Times New Roman"/>
            <w:sz w:val="28"/>
            <w:szCs w:val="28"/>
          </w:rPr>
          <w:id w:val="-591236248"/>
          <w:citation/>
        </w:sdtPr>
        <w:sdtEndPr/>
        <w:sdtContent>
          <w:r w:rsidRPr="007A63AA">
            <w:rPr>
              <w:rFonts w:cs="Times New Roman"/>
              <w:sz w:val="28"/>
              <w:szCs w:val="28"/>
            </w:rPr>
            <w:fldChar w:fldCharType="begin"/>
          </w:r>
          <w:r w:rsidRPr="007A63AA">
            <w:rPr>
              <w:rFonts w:cs="Times New Roman"/>
              <w:sz w:val="28"/>
              <w:szCs w:val="28"/>
            </w:rPr>
            <w:instrText xml:space="preserve"> CITATION JHCSSE20 \l 1033 </w:instrText>
          </w:r>
          <w:r w:rsidRPr="007A63AA">
            <w:rPr>
              <w:rFonts w:cs="Times New Roman"/>
              <w:sz w:val="28"/>
              <w:szCs w:val="28"/>
            </w:rPr>
            <w:fldChar w:fldCharType="separate"/>
          </w:r>
          <w:r w:rsidRPr="007A63AA">
            <w:rPr>
              <w:rFonts w:cs="Times New Roman"/>
              <w:noProof/>
              <w:sz w:val="28"/>
              <w:szCs w:val="28"/>
            </w:rPr>
            <w:t xml:space="preserve"> (Engineering)</w:t>
          </w:r>
          <w:r w:rsidRPr="007A63AA">
            <w:rPr>
              <w:rFonts w:cs="Times New Roman"/>
              <w:sz w:val="28"/>
              <w:szCs w:val="28"/>
            </w:rPr>
            <w:fldChar w:fldCharType="end"/>
          </w:r>
        </w:sdtContent>
      </w:sdt>
      <w:r w:rsidRPr="007A63AA">
        <w:rPr>
          <w:rFonts w:cs="Times New Roman"/>
          <w:sz w:val="28"/>
          <w:szCs w:val="28"/>
        </w:rPr>
        <w:t xml:space="preserve"> Guam reported three cases of COVID-19 on 16 March 2020 with t</w:t>
      </w:r>
      <w:r w:rsidRPr="007A63AA">
        <w:rPr>
          <w:rFonts w:cs="Times New Roman"/>
          <w:color w:val="000000"/>
          <w:sz w:val="28"/>
          <w:szCs w:val="28"/>
        </w:rPr>
        <w:t>he first two patients, who are related, having travelled to the Philippines and return to Guam on a United Airlines flight on 02 March, while the third patient has no known travel history, with a family member who had recently travelled to Japan.</w:t>
      </w:r>
      <w:r w:rsidRPr="007A63AA">
        <w:rPr>
          <w:rStyle w:val="FootnoteReference"/>
          <w:rFonts w:cs="Times New Roman"/>
          <w:color w:val="000000"/>
          <w:sz w:val="28"/>
          <w:szCs w:val="28"/>
        </w:rPr>
        <w:footnoteReference w:id="4"/>
      </w:r>
      <w:r w:rsidRPr="007A63AA">
        <w:rPr>
          <w:rFonts w:cs="Times New Roman"/>
          <w:color w:val="000000"/>
          <w:sz w:val="28"/>
          <w:szCs w:val="28"/>
        </w:rPr>
        <w:t xml:space="preserve"> </w:t>
      </w:r>
      <w:sdt>
        <w:sdtPr>
          <w:rPr>
            <w:rFonts w:cs="Times New Roman"/>
            <w:color w:val="000000"/>
            <w:sz w:val="28"/>
            <w:szCs w:val="28"/>
          </w:rPr>
          <w:id w:val="-259924068"/>
          <w:citation/>
        </w:sdtPr>
        <w:sdtEndPr/>
        <w:sdtContent>
          <w:r w:rsidRPr="007A63AA">
            <w:rPr>
              <w:rFonts w:cs="Times New Roman"/>
              <w:color w:val="000000"/>
              <w:sz w:val="28"/>
              <w:szCs w:val="28"/>
            </w:rPr>
            <w:fldChar w:fldCharType="begin"/>
          </w:r>
          <w:r w:rsidRPr="007A63AA">
            <w:rPr>
              <w:rFonts w:cs="Times New Roman"/>
              <w:color w:val="000000"/>
              <w:sz w:val="28"/>
              <w:szCs w:val="28"/>
            </w:rPr>
            <w:instrText xml:space="preserve"> CITATION GUA20 \l 1033 </w:instrText>
          </w:r>
          <w:r w:rsidRPr="007A63AA">
            <w:rPr>
              <w:rFonts w:cs="Times New Roman"/>
              <w:color w:val="000000"/>
              <w:sz w:val="28"/>
              <w:szCs w:val="28"/>
            </w:rPr>
            <w:fldChar w:fldCharType="separate"/>
          </w:r>
          <w:r w:rsidRPr="007A63AA">
            <w:rPr>
              <w:rFonts w:cs="Times New Roman"/>
              <w:noProof/>
              <w:color w:val="000000"/>
              <w:sz w:val="28"/>
              <w:szCs w:val="28"/>
            </w:rPr>
            <w:t>(TIMES)</w:t>
          </w:r>
          <w:r w:rsidRPr="007A63AA">
            <w:rPr>
              <w:rFonts w:cs="Times New Roman"/>
              <w:color w:val="000000"/>
              <w:sz w:val="28"/>
              <w:szCs w:val="28"/>
            </w:rPr>
            <w:fldChar w:fldCharType="end"/>
          </w:r>
        </w:sdtContent>
      </w:sdt>
      <w:r w:rsidRPr="007A63AA">
        <w:rPr>
          <w:rFonts w:cs="Times New Roman"/>
          <w:color w:val="000000"/>
          <w:sz w:val="28"/>
          <w:szCs w:val="28"/>
        </w:rPr>
        <w:t xml:space="preserve">. On, </w:t>
      </w:r>
      <w:r w:rsidRPr="007A63AA">
        <w:rPr>
          <w:rFonts w:cs="Times New Roman"/>
          <w:sz w:val="28"/>
          <w:szCs w:val="28"/>
        </w:rPr>
        <w:t>Thursday, the 19th of March, Fiji confirmed its first case of COVID-19.</w:t>
      </w:r>
    </w:p>
    <w:p w:rsidR="00B450EE" w:rsidRPr="007A63AA" w:rsidRDefault="00B450EE" w:rsidP="00B450EE">
      <w:pPr>
        <w:jc w:val="both"/>
        <w:rPr>
          <w:rFonts w:cs="Times New Roman"/>
          <w:color w:val="000000"/>
          <w:sz w:val="28"/>
          <w:szCs w:val="28"/>
        </w:rPr>
      </w:pPr>
    </w:p>
    <w:p w:rsidR="00B450EE" w:rsidRPr="007A63AA" w:rsidRDefault="00B450EE" w:rsidP="00B450EE">
      <w:pPr>
        <w:jc w:val="both"/>
        <w:rPr>
          <w:rFonts w:cs="Times New Roman"/>
          <w:color w:val="000000"/>
          <w:sz w:val="28"/>
          <w:szCs w:val="28"/>
        </w:rPr>
      </w:pPr>
      <w:r w:rsidRPr="007A63AA">
        <w:rPr>
          <w:rFonts w:cs="Times New Roman"/>
          <w:color w:val="000000"/>
          <w:sz w:val="28"/>
          <w:szCs w:val="28"/>
        </w:rPr>
        <w:lastRenderedPageBreak/>
        <w:t>With the outbreak of COVID-19 governments in the region are implementing measures to ensure that the lives of their people and its citizens are protected and saved from the outbreak. These measures include the activation of National Health Emergency Response, putting in place travel bans, establishing quarantined hospitals, minimising social gatherings and educating people to be aware of the outbreak and take necessary precautions.</w:t>
      </w:r>
    </w:p>
    <w:p w:rsidR="00735CD9" w:rsidRPr="007A63AA" w:rsidRDefault="00735CD9" w:rsidP="00735CD9">
      <w:pPr>
        <w:pStyle w:val="Heading1"/>
        <w:rPr>
          <w:sz w:val="28"/>
          <w:szCs w:val="28"/>
        </w:rPr>
      </w:pPr>
    </w:p>
    <w:p w:rsidR="00735CD9" w:rsidRDefault="00735CD9" w:rsidP="00735CD9">
      <w:pPr>
        <w:pStyle w:val="Heading1"/>
      </w:pPr>
      <w:r>
        <w:t xml:space="preserve">PURPOSE </w:t>
      </w:r>
    </w:p>
    <w:p w:rsidR="00735CD9" w:rsidRDefault="00735CD9" w:rsidP="00735CD9">
      <w:pPr>
        <w:rPr>
          <w:sz w:val="28"/>
          <w:szCs w:val="28"/>
        </w:rPr>
      </w:pPr>
      <w:r>
        <w:rPr>
          <w:sz w:val="28"/>
          <w:szCs w:val="28"/>
        </w:rPr>
        <w:t>This document sets out clear direction of PDF’s response to COVID 19, both immediate</w:t>
      </w:r>
      <w:r w:rsidR="007A63AA">
        <w:rPr>
          <w:sz w:val="28"/>
          <w:szCs w:val="28"/>
        </w:rPr>
        <w:t>ly</w:t>
      </w:r>
      <w:r>
        <w:rPr>
          <w:sz w:val="28"/>
          <w:szCs w:val="28"/>
        </w:rPr>
        <w:t xml:space="preserve"> and in case of </w:t>
      </w:r>
      <w:r w:rsidR="00F70CC1">
        <w:rPr>
          <w:sz w:val="28"/>
          <w:szCs w:val="28"/>
        </w:rPr>
        <w:t xml:space="preserve">a Suva </w:t>
      </w:r>
      <w:r w:rsidR="00E016EE">
        <w:rPr>
          <w:sz w:val="28"/>
          <w:szCs w:val="28"/>
        </w:rPr>
        <w:t xml:space="preserve">containment </w:t>
      </w:r>
      <w:r w:rsidR="00F70CC1">
        <w:rPr>
          <w:sz w:val="28"/>
          <w:szCs w:val="28"/>
        </w:rPr>
        <w:t>or national lock down</w:t>
      </w:r>
      <w:r>
        <w:rPr>
          <w:sz w:val="28"/>
          <w:szCs w:val="28"/>
        </w:rPr>
        <w:t xml:space="preserve">. </w:t>
      </w:r>
      <w:r w:rsidR="00313944">
        <w:rPr>
          <w:sz w:val="28"/>
          <w:szCs w:val="28"/>
        </w:rPr>
        <w:t xml:space="preserve">The </w:t>
      </w:r>
      <w:r>
        <w:rPr>
          <w:sz w:val="28"/>
          <w:szCs w:val="28"/>
        </w:rPr>
        <w:t xml:space="preserve"> various categories of response will be reviewed weekly in light of the national (Fiji) </w:t>
      </w:r>
      <w:r w:rsidR="004704FC">
        <w:rPr>
          <w:sz w:val="28"/>
          <w:szCs w:val="28"/>
        </w:rPr>
        <w:t xml:space="preserve">situation </w:t>
      </w:r>
      <w:r w:rsidR="00F70CC1">
        <w:rPr>
          <w:sz w:val="28"/>
          <w:szCs w:val="28"/>
        </w:rPr>
        <w:t>and as things evolved</w:t>
      </w:r>
      <w:r>
        <w:rPr>
          <w:sz w:val="28"/>
          <w:szCs w:val="28"/>
        </w:rPr>
        <w:t>.</w:t>
      </w:r>
    </w:p>
    <w:p w:rsidR="007A63AA" w:rsidRDefault="007A63AA" w:rsidP="00735CD9">
      <w:pPr>
        <w:pStyle w:val="Heading1"/>
      </w:pPr>
    </w:p>
    <w:p w:rsidR="00735CD9" w:rsidRDefault="00735CD9" w:rsidP="00735CD9">
      <w:pPr>
        <w:pStyle w:val="Heading1"/>
      </w:pPr>
      <w:r>
        <w:t xml:space="preserve">PDF’s COVID 19 Response Priorities </w:t>
      </w:r>
    </w:p>
    <w:p w:rsidR="00735CD9" w:rsidRDefault="00735CD9" w:rsidP="00735CD9">
      <w:pPr>
        <w:rPr>
          <w:sz w:val="28"/>
          <w:szCs w:val="28"/>
        </w:rPr>
      </w:pPr>
    </w:p>
    <w:p w:rsidR="00B450EE" w:rsidRDefault="00735CD9" w:rsidP="00B450EE">
      <w:pPr>
        <w:rPr>
          <w:sz w:val="28"/>
          <w:szCs w:val="28"/>
        </w:rPr>
      </w:pPr>
      <w:r>
        <w:rPr>
          <w:sz w:val="28"/>
          <w:szCs w:val="28"/>
        </w:rPr>
        <w:t>PD</w:t>
      </w:r>
      <w:r w:rsidR="00416100">
        <w:rPr>
          <w:sz w:val="28"/>
          <w:szCs w:val="28"/>
        </w:rPr>
        <w:t>F</w:t>
      </w:r>
      <w:r>
        <w:rPr>
          <w:sz w:val="28"/>
          <w:szCs w:val="28"/>
        </w:rPr>
        <w:t xml:space="preserve"> will continue to implement precautionary measures to help minimise the risk of COVID</w:t>
      </w:r>
      <w:r w:rsidR="00C72E0D">
        <w:rPr>
          <w:sz w:val="28"/>
          <w:szCs w:val="28"/>
        </w:rPr>
        <w:t>-</w:t>
      </w:r>
      <w:r>
        <w:rPr>
          <w:sz w:val="28"/>
          <w:szCs w:val="28"/>
        </w:rPr>
        <w:t>19 exposure amongst staff as well as their families an</w:t>
      </w:r>
      <w:r w:rsidR="00FF5CD8">
        <w:rPr>
          <w:sz w:val="28"/>
          <w:szCs w:val="28"/>
        </w:rPr>
        <w:t xml:space="preserve">d </w:t>
      </w:r>
      <w:r>
        <w:rPr>
          <w:sz w:val="28"/>
          <w:szCs w:val="28"/>
        </w:rPr>
        <w:t>t</w:t>
      </w:r>
      <w:r w:rsidR="00FF5CD8">
        <w:rPr>
          <w:sz w:val="28"/>
          <w:szCs w:val="28"/>
        </w:rPr>
        <w:t>h</w:t>
      </w:r>
      <w:r>
        <w:rPr>
          <w:sz w:val="28"/>
          <w:szCs w:val="28"/>
        </w:rPr>
        <w:t>e</w:t>
      </w:r>
      <w:r w:rsidR="00FF5CD8">
        <w:rPr>
          <w:sz w:val="28"/>
          <w:szCs w:val="28"/>
        </w:rPr>
        <w:t>re</w:t>
      </w:r>
      <w:r>
        <w:rPr>
          <w:sz w:val="28"/>
          <w:szCs w:val="28"/>
        </w:rPr>
        <w:t xml:space="preserve">fore our priorities </w:t>
      </w:r>
      <w:r w:rsidR="00FF5CD8">
        <w:rPr>
          <w:sz w:val="28"/>
          <w:szCs w:val="28"/>
        </w:rPr>
        <w:t>in responding to COVID-19 are:</w:t>
      </w:r>
    </w:p>
    <w:p w:rsidR="00FF5CD8" w:rsidRDefault="00FF5CD8" w:rsidP="00B450EE">
      <w:pPr>
        <w:rPr>
          <w:sz w:val="28"/>
          <w:szCs w:val="28"/>
        </w:rPr>
      </w:pPr>
    </w:p>
    <w:p w:rsidR="00FF5CD8" w:rsidRDefault="00FF5CD8" w:rsidP="00FF5CD8">
      <w:pPr>
        <w:pStyle w:val="ListParagraph"/>
        <w:numPr>
          <w:ilvl w:val="0"/>
          <w:numId w:val="1"/>
        </w:numPr>
        <w:rPr>
          <w:sz w:val="28"/>
          <w:szCs w:val="28"/>
        </w:rPr>
      </w:pPr>
      <w:r>
        <w:rPr>
          <w:sz w:val="28"/>
          <w:szCs w:val="28"/>
        </w:rPr>
        <w:t xml:space="preserve">Ensuring the health, safety and well-being of all staff while at </w:t>
      </w:r>
      <w:r w:rsidR="006F5457">
        <w:rPr>
          <w:sz w:val="28"/>
          <w:szCs w:val="28"/>
        </w:rPr>
        <w:t xml:space="preserve">work in </w:t>
      </w:r>
      <w:r>
        <w:rPr>
          <w:sz w:val="28"/>
          <w:szCs w:val="28"/>
        </w:rPr>
        <w:t>the office</w:t>
      </w:r>
      <w:r w:rsidR="00C72E0D">
        <w:rPr>
          <w:sz w:val="28"/>
          <w:szCs w:val="28"/>
        </w:rPr>
        <w:t xml:space="preserve"> </w:t>
      </w:r>
    </w:p>
    <w:p w:rsidR="00DC1914" w:rsidRDefault="00DC1914" w:rsidP="00FF5CD8">
      <w:pPr>
        <w:pStyle w:val="ListParagraph"/>
        <w:numPr>
          <w:ilvl w:val="0"/>
          <w:numId w:val="1"/>
        </w:numPr>
        <w:rPr>
          <w:sz w:val="28"/>
          <w:szCs w:val="28"/>
        </w:rPr>
      </w:pPr>
      <w:r>
        <w:rPr>
          <w:sz w:val="28"/>
          <w:szCs w:val="28"/>
        </w:rPr>
        <w:t xml:space="preserve">Where decision is made for staff to work from home, </w:t>
      </w:r>
      <w:r w:rsidR="00916B86">
        <w:rPr>
          <w:sz w:val="28"/>
          <w:szCs w:val="28"/>
        </w:rPr>
        <w:t xml:space="preserve">their health, safety and well-being </w:t>
      </w:r>
      <w:r>
        <w:rPr>
          <w:sz w:val="28"/>
          <w:szCs w:val="28"/>
        </w:rPr>
        <w:t>will be their respo</w:t>
      </w:r>
      <w:r w:rsidR="00F70CC1">
        <w:rPr>
          <w:sz w:val="28"/>
          <w:szCs w:val="28"/>
        </w:rPr>
        <w:t>n</w:t>
      </w:r>
      <w:r>
        <w:rPr>
          <w:sz w:val="28"/>
          <w:szCs w:val="28"/>
        </w:rPr>
        <w:t>si</w:t>
      </w:r>
      <w:r w:rsidR="00F70CC1">
        <w:rPr>
          <w:sz w:val="28"/>
          <w:szCs w:val="28"/>
        </w:rPr>
        <w:t>bi</w:t>
      </w:r>
      <w:r>
        <w:rPr>
          <w:sz w:val="28"/>
          <w:szCs w:val="28"/>
        </w:rPr>
        <w:t xml:space="preserve">lity </w:t>
      </w:r>
    </w:p>
    <w:p w:rsidR="00FF5CD8" w:rsidRDefault="00FF5CD8" w:rsidP="00FF5CD8">
      <w:pPr>
        <w:pStyle w:val="ListParagraph"/>
        <w:numPr>
          <w:ilvl w:val="0"/>
          <w:numId w:val="1"/>
        </w:numPr>
        <w:rPr>
          <w:sz w:val="28"/>
          <w:szCs w:val="28"/>
        </w:rPr>
      </w:pPr>
      <w:r>
        <w:rPr>
          <w:sz w:val="28"/>
          <w:szCs w:val="28"/>
        </w:rPr>
        <w:t xml:space="preserve">Ensuring that we continue to deliver tasks whether in the office or remotely from home </w:t>
      </w:r>
    </w:p>
    <w:p w:rsidR="00FF5CD8" w:rsidRDefault="00C72E0D" w:rsidP="00FF5CD8">
      <w:pPr>
        <w:pStyle w:val="ListParagraph"/>
        <w:numPr>
          <w:ilvl w:val="0"/>
          <w:numId w:val="1"/>
        </w:numPr>
        <w:rPr>
          <w:sz w:val="28"/>
          <w:szCs w:val="28"/>
        </w:rPr>
      </w:pPr>
      <w:r>
        <w:rPr>
          <w:sz w:val="28"/>
          <w:szCs w:val="28"/>
        </w:rPr>
        <w:t xml:space="preserve">Closely monitoring and assessing the impact of COVID-19 amongst the staff and the community and identify ways to safely support those in need. </w:t>
      </w:r>
    </w:p>
    <w:p w:rsidR="00D646B0" w:rsidRPr="00DC1914" w:rsidRDefault="00C72E0D" w:rsidP="00F70CC1">
      <w:pPr>
        <w:pStyle w:val="ListParagraph"/>
        <w:numPr>
          <w:ilvl w:val="0"/>
          <w:numId w:val="1"/>
        </w:numPr>
        <w:rPr>
          <w:sz w:val="28"/>
          <w:szCs w:val="28"/>
        </w:rPr>
      </w:pPr>
      <w:r w:rsidRPr="00DC1914">
        <w:rPr>
          <w:sz w:val="28"/>
          <w:szCs w:val="28"/>
        </w:rPr>
        <w:t xml:space="preserve">Taking actions to support </w:t>
      </w:r>
      <w:r w:rsidR="001D51AE" w:rsidRPr="00DC1914">
        <w:rPr>
          <w:sz w:val="28"/>
          <w:szCs w:val="28"/>
        </w:rPr>
        <w:t xml:space="preserve">the working environment for staff </w:t>
      </w:r>
      <w:r w:rsidR="00DC1914">
        <w:rPr>
          <w:sz w:val="28"/>
          <w:szCs w:val="28"/>
        </w:rPr>
        <w:t xml:space="preserve">in the office </w:t>
      </w:r>
    </w:p>
    <w:p w:rsidR="00FF5CD8" w:rsidRDefault="00FF5CD8" w:rsidP="00B450EE">
      <w:pPr>
        <w:rPr>
          <w:sz w:val="28"/>
          <w:szCs w:val="28"/>
        </w:rPr>
      </w:pPr>
    </w:p>
    <w:p w:rsidR="007A63AA" w:rsidRDefault="007A63AA" w:rsidP="00B450EE">
      <w:pPr>
        <w:rPr>
          <w:sz w:val="28"/>
          <w:szCs w:val="28"/>
        </w:rPr>
      </w:pPr>
    </w:p>
    <w:p w:rsidR="001D51AE" w:rsidRDefault="007A63AA" w:rsidP="007A63AA">
      <w:pPr>
        <w:jc w:val="both"/>
        <w:rPr>
          <w:sz w:val="28"/>
          <w:szCs w:val="28"/>
        </w:rPr>
      </w:pPr>
      <w:r>
        <w:rPr>
          <w:sz w:val="28"/>
          <w:szCs w:val="28"/>
        </w:rPr>
        <w:t xml:space="preserve">As the nature of the COVID-19 evolves with more confirmed cases in Fiji, it will also heighten anxiety, panic and fear amongst communities which will equally affect staff and their families. PDF as an organisation will action the following and </w:t>
      </w:r>
      <w:r>
        <w:rPr>
          <w:sz w:val="28"/>
          <w:szCs w:val="28"/>
        </w:rPr>
        <w:lastRenderedPageBreak/>
        <w:t>monitor closely the situation to ensure that staff are well informed of measures taken</w:t>
      </w:r>
      <w:r w:rsidR="00DC1914">
        <w:rPr>
          <w:sz w:val="28"/>
          <w:szCs w:val="28"/>
        </w:rPr>
        <w:t>.</w:t>
      </w:r>
    </w:p>
    <w:p w:rsidR="00053827" w:rsidRDefault="00053827" w:rsidP="00B450EE">
      <w:pPr>
        <w:rPr>
          <w:sz w:val="28"/>
          <w:szCs w:val="28"/>
        </w:rPr>
      </w:pPr>
    </w:p>
    <w:p w:rsidR="00053827" w:rsidRDefault="00053827" w:rsidP="00B450EE">
      <w:pPr>
        <w:rPr>
          <w:sz w:val="28"/>
          <w:szCs w:val="28"/>
        </w:rPr>
        <w:sectPr w:rsidR="00053827" w:rsidSect="002F4FA6">
          <w:headerReference w:type="default" r:id="rId8"/>
          <w:footerReference w:type="even" r:id="rId9"/>
          <w:footerReference w:type="default" r:id="rId10"/>
          <w:pgSz w:w="11900" w:h="16840"/>
          <w:pgMar w:top="1361" w:right="1361" w:bottom="1361" w:left="1361" w:header="709" w:footer="709" w:gutter="0"/>
          <w:cols w:space="708"/>
          <w:docGrid w:linePitch="360"/>
        </w:sectPr>
      </w:pPr>
      <w:r>
        <w:rPr>
          <w:sz w:val="28"/>
          <w:szCs w:val="28"/>
        </w:rPr>
        <w:t>PD</w:t>
      </w:r>
      <w:r w:rsidR="00DA625A">
        <w:rPr>
          <w:sz w:val="28"/>
          <w:szCs w:val="28"/>
        </w:rPr>
        <w:t>F</w:t>
      </w:r>
      <w:r>
        <w:rPr>
          <w:sz w:val="28"/>
          <w:szCs w:val="28"/>
        </w:rPr>
        <w:t xml:space="preserve"> will </w:t>
      </w:r>
      <w:r w:rsidR="00DA625A">
        <w:rPr>
          <w:sz w:val="28"/>
          <w:szCs w:val="28"/>
        </w:rPr>
        <w:t xml:space="preserve">treat all information </w:t>
      </w:r>
      <w:r w:rsidR="00BA3259">
        <w:rPr>
          <w:sz w:val="28"/>
          <w:szCs w:val="28"/>
        </w:rPr>
        <w:t xml:space="preserve">with utmost privacy and confidentiality </w:t>
      </w:r>
      <w:r w:rsidR="00DA625A">
        <w:rPr>
          <w:sz w:val="28"/>
          <w:szCs w:val="28"/>
        </w:rPr>
        <w:t>pertaining to staff</w:t>
      </w:r>
      <w:r w:rsidR="00567909">
        <w:rPr>
          <w:sz w:val="28"/>
          <w:szCs w:val="28"/>
        </w:rPr>
        <w:t>’</w:t>
      </w:r>
      <w:r w:rsidR="00DA625A">
        <w:rPr>
          <w:sz w:val="28"/>
          <w:szCs w:val="28"/>
        </w:rPr>
        <w:t xml:space="preserve">s </w:t>
      </w:r>
      <w:r w:rsidR="00567909">
        <w:rPr>
          <w:sz w:val="28"/>
          <w:szCs w:val="28"/>
        </w:rPr>
        <w:t>well-being</w:t>
      </w:r>
      <w:r w:rsidR="00BA3259">
        <w:rPr>
          <w:sz w:val="28"/>
          <w:szCs w:val="28"/>
        </w:rPr>
        <w:t>,</w:t>
      </w:r>
      <w:r w:rsidR="00567909">
        <w:rPr>
          <w:sz w:val="28"/>
          <w:szCs w:val="28"/>
        </w:rPr>
        <w:t xml:space="preserve"> including their families</w:t>
      </w:r>
      <w:r w:rsidR="00BA3259">
        <w:rPr>
          <w:sz w:val="28"/>
          <w:szCs w:val="28"/>
        </w:rPr>
        <w:t>,</w:t>
      </w:r>
      <w:r w:rsidR="00567909">
        <w:rPr>
          <w:sz w:val="28"/>
          <w:szCs w:val="28"/>
        </w:rPr>
        <w:t xml:space="preserve"> should they be showing symptoms, isolated or </w:t>
      </w:r>
      <w:r w:rsidR="00BA3259">
        <w:rPr>
          <w:sz w:val="28"/>
          <w:szCs w:val="28"/>
        </w:rPr>
        <w:t>being treated for COVID-19</w:t>
      </w:r>
      <w:r w:rsidR="00567909">
        <w:rPr>
          <w:sz w:val="28"/>
          <w:szCs w:val="28"/>
        </w:rPr>
        <w:t xml:space="preserve">. </w:t>
      </w:r>
      <w:r w:rsidR="00BA3259">
        <w:rPr>
          <w:sz w:val="28"/>
          <w:szCs w:val="28"/>
        </w:rPr>
        <w:t xml:space="preserve">This will ensure the dignity and well-being of staff is upheld. </w:t>
      </w:r>
    </w:p>
    <w:p w:rsidR="007A63AA" w:rsidRDefault="00733398" w:rsidP="007A63AA">
      <w:pPr>
        <w:pStyle w:val="Heading1"/>
      </w:pPr>
      <w:r>
        <w:lastRenderedPageBreak/>
        <w:t xml:space="preserve">DIFFERENT STAGES OF ACTION </w:t>
      </w:r>
    </w:p>
    <w:p w:rsidR="00DC0751" w:rsidRPr="00DC0751" w:rsidRDefault="00DC0751" w:rsidP="00DC0751">
      <w:r w:rsidRPr="00DC0751">
        <w:rPr>
          <w:sz w:val="28"/>
          <w:szCs w:val="28"/>
        </w:rPr>
        <w:t>PDF will have different levels of action to guide the different response</w:t>
      </w:r>
      <w:r w:rsidR="004A6703">
        <w:rPr>
          <w:sz w:val="28"/>
          <w:szCs w:val="28"/>
        </w:rPr>
        <w:t>s</w:t>
      </w:r>
      <w:r>
        <w:t>.</w:t>
      </w:r>
    </w:p>
    <w:p w:rsidR="007A63AA" w:rsidRDefault="007A63AA" w:rsidP="00B450EE">
      <w:pPr>
        <w:rPr>
          <w:sz w:val="28"/>
          <w:szCs w:val="28"/>
        </w:rPr>
      </w:pPr>
    </w:p>
    <w:p w:rsidR="001D51AE" w:rsidRDefault="00733398" w:rsidP="00B450EE">
      <w:pPr>
        <w:rPr>
          <w:sz w:val="28"/>
          <w:szCs w:val="28"/>
        </w:rPr>
      </w:pPr>
      <w:r w:rsidRPr="00396718">
        <w:rPr>
          <w:b/>
          <w:sz w:val="28"/>
          <w:szCs w:val="28"/>
        </w:rPr>
        <w:t xml:space="preserve">LEVEL 1 </w:t>
      </w:r>
      <w:r w:rsidR="00F70CC1" w:rsidRPr="00396718">
        <w:rPr>
          <w:b/>
          <w:sz w:val="28"/>
          <w:szCs w:val="28"/>
        </w:rPr>
        <w:t xml:space="preserve">- </w:t>
      </w:r>
      <w:r w:rsidRPr="00396718">
        <w:rPr>
          <w:b/>
          <w:sz w:val="28"/>
          <w:szCs w:val="28"/>
        </w:rPr>
        <w:t xml:space="preserve"> </w:t>
      </w:r>
      <w:r w:rsidR="001D51AE" w:rsidRPr="00396718">
        <w:rPr>
          <w:b/>
          <w:sz w:val="28"/>
          <w:szCs w:val="28"/>
        </w:rPr>
        <w:t xml:space="preserve">Monitoring </w:t>
      </w:r>
      <w:r w:rsidR="00F70CC1" w:rsidRPr="00396718">
        <w:rPr>
          <w:b/>
          <w:sz w:val="28"/>
          <w:szCs w:val="28"/>
        </w:rPr>
        <w:t>and sharing of information</w:t>
      </w:r>
      <w:r w:rsidR="00F70CC1">
        <w:rPr>
          <w:sz w:val="28"/>
          <w:szCs w:val="28"/>
        </w:rPr>
        <w:t xml:space="preserve"> </w:t>
      </w:r>
    </w:p>
    <w:tbl>
      <w:tblPr>
        <w:tblStyle w:val="TableGrid"/>
        <w:tblW w:w="10065" w:type="dxa"/>
        <w:tblInd w:w="-431" w:type="dxa"/>
        <w:tblLook w:val="04A0" w:firstRow="1" w:lastRow="0" w:firstColumn="1" w:lastColumn="0" w:noHBand="0" w:noVBand="1"/>
      </w:tblPr>
      <w:tblGrid>
        <w:gridCol w:w="1815"/>
        <w:gridCol w:w="2098"/>
        <w:gridCol w:w="2098"/>
        <w:gridCol w:w="2098"/>
        <w:gridCol w:w="1956"/>
      </w:tblGrid>
      <w:tr w:rsidR="00A501CA" w:rsidTr="00DA625A">
        <w:tc>
          <w:tcPr>
            <w:tcW w:w="1815" w:type="dxa"/>
          </w:tcPr>
          <w:p w:rsidR="00A501CA" w:rsidRPr="00B632FE" w:rsidRDefault="00A501CA" w:rsidP="00B450EE">
            <w:pPr>
              <w:rPr>
                <w:b/>
              </w:rPr>
            </w:pPr>
            <w:r w:rsidRPr="00B632FE">
              <w:rPr>
                <w:b/>
              </w:rPr>
              <w:t>What</w:t>
            </w:r>
          </w:p>
        </w:tc>
        <w:tc>
          <w:tcPr>
            <w:tcW w:w="2098" w:type="dxa"/>
          </w:tcPr>
          <w:p w:rsidR="00A501CA" w:rsidRPr="00B632FE" w:rsidRDefault="00A501CA" w:rsidP="00B450EE">
            <w:pPr>
              <w:rPr>
                <w:b/>
              </w:rPr>
            </w:pPr>
            <w:r w:rsidRPr="00B632FE">
              <w:rPr>
                <w:b/>
              </w:rPr>
              <w:t xml:space="preserve">Who </w:t>
            </w:r>
          </w:p>
        </w:tc>
        <w:tc>
          <w:tcPr>
            <w:tcW w:w="2098" w:type="dxa"/>
          </w:tcPr>
          <w:p w:rsidR="00A501CA" w:rsidRPr="00B632FE" w:rsidRDefault="00A501CA" w:rsidP="00B450EE">
            <w:pPr>
              <w:rPr>
                <w:b/>
              </w:rPr>
            </w:pPr>
            <w:r w:rsidRPr="00B632FE">
              <w:rPr>
                <w:b/>
              </w:rPr>
              <w:t xml:space="preserve">How </w:t>
            </w:r>
          </w:p>
        </w:tc>
        <w:tc>
          <w:tcPr>
            <w:tcW w:w="2098" w:type="dxa"/>
          </w:tcPr>
          <w:p w:rsidR="00A501CA" w:rsidRPr="00B632FE" w:rsidRDefault="00A501CA" w:rsidP="00B450EE">
            <w:pPr>
              <w:rPr>
                <w:b/>
              </w:rPr>
            </w:pPr>
            <w:r w:rsidRPr="00B632FE">
              <w:rPr>
                <w:b/>
              </w:rPr>
              <w:t xml:space="preserve">By When  </w:t>
            </w:r>
          </w:p>
        </w:tc>
        <w:tc>
          <w:tcPr>
            <w:tcW w:w="1956" w:type="dxa"/>
          </w:tcPr>
          <w:p w:rsidR="00A501CA" w:rsidRPr="00B632FE" w:rsidRDefault="00DC0D39" w:rsidP="00DC0D39">
            <w:pPr>
              <w:rPr>
                <w:b/>
              </w:rPr>
            </w:pPr>
            <w:r w:rsidRPr="00B632FE">
              <w:rPr>
                <w:b/>
              </w:rPr>
              <w:t>Status</w:t>
            </w:r>
            <w:r w:rsidR="00A501CA" w:rsidRPr="00B632FE">
              <w:rPr>
                <w:b/>
              </w:rPr>
              <w:t xml:space="preserve"> </w:t>
            </w:r>
          </w:p>
        </w:tc>
      </w:tr>
      <w:tr w:rsidR="00A501CA" w:rsidTr="00DA625A">
        <w:tc>
          <w:tcPr>
            <w:tcW w:w="1815" w:type="dxa"/>
          </w:tcPr>
          <w:p w:rsidR="00A501CA" w:rsidRPr="00B632FE" w:rsidRDefault="00A501CA" w:rsidP="00B450EE">
            <w:r w:rsidRPr="00B632FE">
              <w:t xml:space="preserve">Team  to set communication procedures, dissemination  and actions </w:t>
            </w:r>
          </w:p>
        </w:tc>
        <w:tc>
          <w:tcPr>
            <w:tcW w:w="2098" w:type="dxa"/>
          </w:tcPr>
          <w:p w:rsidR="00A501CA" w:rsidRPr="00B632FE" w:rsidRDefault="00BF7BA2" w:rsidP="00B450EE">
            <w:r w:rsidRPr="00B632FE">
              <w:t>MPERU</w:t>
            </w:r>
          </w:p>
        </w:tc>
        <w:tc>
          <w:tcPr>
            <w:tcW w:w="2098" w:type="dxa"/>
          </w:tcPr>
          <w:p w:rsidR="00A501CA" w:rsidRPr="00B632FE" w:rsidRDefault="00A501CA" w:rsidP="00B450EE">
            <w:r w:rsidRPr="00B632FE">
              <w:t xml:space="preserve">Email </w:t>
            </w:r>
          </w:p>
          <w:p w:rsidR="00A501CA" w:rsidRPr="00B632FE" w:rsidRDefault="00A501CA" w:rsidP="00B450EE">
            <w:r w:rsidRPr="00B632FE">
              <w:t xml:space="preserve">In-house meetings </w:t>
            </w:r>
          </w:p>
        </w:tc>
        <w:tc>
          <w:tcPr>
            <w:tcW w:w="2098" w:type="dxa"/>
          </w:tcPr>
          <w:p w:rsidR="00A501CA" w:rsidRPr="00B632FE" w:rsidRDefault="00A501CA" w:rsidP="00B450EE">
            <w:r w:rsidRPr="00B632FE">
              <w:t xml:space="preserve">From March __ and ongoing </w:t>
            </w:r>
          </w:p>
        </w:tc>
        <w:tc>
          <w:tcPr>
            <w:tcW w:w="1956" w:type="dxa"/>
          </w:tcPr>
          <w:p w:rsidR="00A501CA" w:rsidRPr="00B632FE" w:rsidRDefault="00A501CA" w:rsidP="00B450EE">
            <w:r w:rsidRPr="00B632FE">
              <w:t xml:space="preserve">Commenced </w:t>
            </w:r>
          </w:p>
        </w:tc>
      </w:tr>
      <w:tr w:rsidR="00A501CA" w:rsidTr="00DA625A">
        <w:tc>
          <w:tcPr>
            <w:tcW w:w="1815" w:type="dxa"/>
          </w:tcPr>
          <w:p w:rsidR="00A501CA" w:rsidRPr="00B632FE" w:rsidRDefault="00A501CA" w:rsidP="00B450EE">
            <w:r w:rsidRPr="00B632FE">
              <w:t xml:space="preserve">Communication with DPOs on basic advocacy message </w:t>
            </w:r>
          </w:p>
        </w:tc>
        <w:tc>
          <w:tcPr>
            <w:tcW w:w="2098" w:type="dxa"/>
          </w:tcPr>
          <w:p w:rsidR="00A501CA" w:rsidRPr="00B632FE" w:rsidRDefault="00BF7BA2" w:rsidP="00B450EE">
            <w:r w:rsidRPr="00B632FE">
              <w:t xml:space="preserve">PDF COVID19 Response team*  </w:t>
            </w:r>
            <w:r w:rsidR="00A501CA" w:rsidRPr="00B632FE">
              <w:t xml:space="preserve"> </w:t>
            </w:r>
          </w:p>
        </w:tc>
        <w:tc>
          <w:tcPr>
            <w:tcW w:w="2098" w:type="dxa"/>
          </w:tcPr>
          <w:p w:rsidR="00A501CA" w:rsidRPr="00B632FE" w:rsidRDefault="00A501CA" w:rsidP="00B450EE">
            <w:r w:rsidRPr="00B632FE">
              <w:t xml:space="preserve">Email </w:t>
            </w:r>
          </w:p>
          <w:p w:rsidR="00A501CA" w:rsidRPr="00B632FE" w:rsidRDefault="00A501CA" w:rsidP="00B450EE">
            <w:r w:rsidRPr="00B632FE">
              <w:t xml:space="preserve">Phone calls </w:t>
            </w:r>
          </w:p>
        </w:tc>
        <w:tc>
          <w:tcPr>
            <w:tcW w:w="2098" w:type="dxa"/>
          </w:tcPr>
          <w:p w:rsidR="00A501CA" w:rsidRPr="00B632FE" w:rsidRDefault="00A501CA" w:rsidP="00B450EE">
            <w:r w:rsidRPr="00B632FE">
              <w:t>From March 20</w:t>
            </w:r>
            <w:r w:rsidRPr="00B632FE">
              <w:rPr>
                <w:vertAlign w:val="superscript"/>
              </w:rPr>
              <w:t>th</w:t>
            </w:r>
            <w:r w:rsidRPr="00B632FE">
              <w:t xml:space="preserve"> and ongoing </w:t>
            </w:r>
          </w:p>
        </w:tc>
        <w:tc>
          <w:tcPr>
            <w:tcW w:w="1956" w:type="dxa"/>
          </w:tcPr>
          <w:p w:rsidR="00A501CA" w:rsidRPr="00B632FE" w:rsidRDefault="00A501CA" w:rsidP="00B450EE">
            <w:r w:rsidRPr="00B632FE">
              <w:t xml:space="preserve">Commenced  </w:t>
            </w:r>
          </w:p>
        </w:tc>
      </w:tr>
      <w:tr w:rsidR="00A501CA" w:rsidTr="00DA625A">
        <w:tc>
          <w:tcPr>
            <w:tcW w:w="1815" w:type="dxa"/>
          </w:tcPr>
          <w:p w:rsidR="00A501CA" w:rsidRPr="00B632FE" w:rsidRDefault="00A501CA" w:rsidP="00B450EE">
            <w:r w:rsidRPr="00B632FE">
              <w:t xml:space="preserve">Monitoring </w:t>
            </w:r>
            <w:r w:rsidR="00BF7BA2" w:rsidRPr="00B632FE">
              <w:t xml:space="preserve">regional </w:t>
            </w:r>
            <w:r w:rsidRPr="00B632FE">
              <w:t xml:space="preserve">Ministry of Health and WHO notice </w:t>
            </w:r>
          </w:p>
        </w:tc>
        <w:tc>
          <w:tcPr>
            <w:tcW w:w="2098" w:type="dxa"/>
          </w:tcPr>
          <w:p w:rsidR="00A501CA" w:rsidRPr="00B632FE" w:rsidRDefault="00A501CA" w:rsidP="00B450EE"/>
          <w:p w:rsidR="00BF7BA2" w:rsidRPr="00B632FE" w:rsidRDefault="00BF7BA2" w:rsidP="00B450EE">
            <w:r w:rsidRPr="00B632FE">
              <w:t>PDF COVID19 Response Team*</w:t>
            </w:r>
          </w:p>
        </w:tc>
        <w:tc>
          <w:tcPr>
            <w:tcW w:w="2098" w:type="dxa"/>
          </w:tcPr>
          <w:p w:rsidR="00A501CA" w:rsidRPr="00B632FE" w:rsidRDefault="00A501CA" w:rsidP="00B450EE">
            <w:r w:rsidRPr="00B632FE">
              <w:t xml:space="preserve">Collating and daily review of Ministry of Health notice as well as Official Statements </w:t>
            </w:r>
          </w:p>
        </w:tc>
        <w:tc>
          <w:tcPr>
            <w:tcW w:w="2098" w:type="dxa"/>
          </w:tcPr>
          <w:p w:rsidR="00A501CA" w:rsidRPr="00B632FE" w:rsidRDefault="00A501CA" w:rsidP="00B450EE">
            <w:r w:rsidRPr="00B632FE">
              <w:t>From March 20</w:t>
            </w:r>
            <w:r w:rsidRPr="00B632FE">
              <w:rPr>
                <w:vertAlign w:val="superscript"/>
              </w:rPr>
              <w:t>th</w:t>
            </w:r>
            <w:r w:rsidRPr="00B632FE">
              <w:t xml:space="preserve"> </w:t>
            </w:r>
          </w:p>
        </w:tc>
        <w:tc>
          <w:tcPr>
            <w:tcW w:w="1956" w:type="dxa"/>
          </w:tcPr>
          <w:p w:rsidR="00A501CA" w:rsidRPr="00B632FE" w:rsidRDefault="00A501CA" w:rsidP="00B450EE">
            <w:r w:rsidRPr="00B632FE">
              <w:t xml:space="preserve">Commenced </w:t>
            </w:r>
          </w:p>
        </w:tc>
      </w:tr>
      <w:tr w:rsidR="00BF7BA2" w:rsidTr="00DA625A">
        <w:tc>
          <w:tcPr>
            <w:tcW w:w="1815" w:type="dxa"/>
          </w:tcPr>
          <w:p w:rsidR="00BF7BA2" w:rsidRPr="00B632FE" w:rsidRDefault="00BF7BA2" w:rsidP="00B450EE">
            <w:r w:rsidRPr="00B632FE">
              <w:t>Setting up of an Information Centre in the Office – Board Room</w:t>
            </w:r>
          </w:p>
        </w:tc>
        <w:tc>
          <w:tcPr>
            <w:tcW w:w="2098" w:type="dxa"/>
          </w:tcPr>
          <w:p w:rsidR="00BF7BA2" w:rsidRPr="00B632FE" w:rsidRDefault="00BF7BA2" w:rsidP="00B450EE">
            <w:r w:rsidRPr="00B632FE">
              <w:t>COVID Response Team</w:t>
            </w:r>
          </w:p>
        </w:tc>
        <w:tc>
          <w:tcPr>
            <w:tcW w:w="2098" w:type="dxa"/>
          </w:tcPr>
          <w:p w:rsidR="00BF7BA2" w:rsidRPr="00B632FE" w:rsidRDefault="00BF7BA2" w:rsidP="00B450EE"/>
        </w:tc>
        <w:tc>
          <w:tcPr>
            <w:tcW w:w="2098" w:type="dxa"/>
          </w:tcPr>
          <w:p w:rsidR="00BF7BA2" w:rsidRPr="00B632FE" w:rsidRDefault="00BF7BA2" w:rsidP="00B450EE">
            <w:r w:rsidRPr="00B632FE">
              <w:t>March 20</w:t>
            </w:r>
            <w:r w:rsidRPr="00B632FE">
              <w:rPr>
                <w:vertAlign w:val="superscript"/>
              </w:rPr>
              <w:t>th</w:t>
            </w:r>
          </w:p>
        </w:tc>
        <w:tc>
          <w:tcPr>
            <w:tcW w:w="1956" w:type="dxa"/>
          </w:tcPr>
          <w:p w:rsidR="00BF7BA2" w:rsidRPr="00B632FE" w:rsidRDefault="00BF7BA2" w:rsidP="00B450EE">
            <w:r w:rsidRPr="00B632FE">
              <w:t>Commenced</w:t>
            </w:r>
          </w:p>
        </w:tc>
      </w:tr>
    </w:tbl>
    <w:p w:rsidR="00BF7BA2" w:rsidRDefault="00DA625A" w:rsidP="00DA625A">
      <w:pPr>
        <w:pStyle w:val="ListParagraph"/>
        <w:rPr>
          <w:sz w:val="18"/>
          <w:szCs w:val="18"/>
        </w:rPr>
      </w:pPr>
      <w:r>
        <w:rPr>
          <w:sz w:val="18"/>
          <w:szCs w:val="18"/>
        </w:rPr>
        <w:t>*</w:t>
      </w:r>
      <w:r w:rsidR="00BF7BA2" w:rsidRPr="00E41401">
        <w:rPr>
          <w:sz w:val="18"/>
          <w:szCs w:val="18"/>
        </w:rPr>
        <w:t>Refers to Planning team</w:t>
      </w:r>
      <w:r w:rsidR="00BF7BA2">
        <w:rPr>
          <w:sz w:val="18"/>
          <w:szCs w:val="18"/>
        </w:rPr>
        <w:t xml:space="preserve"> (3 staff) </w:t>
      </w:r>
      <w:r w:rsidR="00BF7BA2" w:rsidRPr="00E41401">
        <w:rPr>
          <w:sz w:val="18"/>
          <w:szCs w:val="18"/>
        </w:rPr>
        <w:t>, Program team</w:t>
      </w:r>
      <w:r w:rsidR="00BF7BA2">
        <w:rPr>
          <w:sz w:val="18"/>
          <w:szCs w:val="18"/>
        </w:rPr>
        <w:t xml:space="preserve"> (</w:t>
      </w:r>
      <w:r>
        <w:rPr>
          <w:sz w:val="18"/>
          <w:szCs w:val="18"/>
        </w:rPr>
        <w:t>4</w:t>
      </w:r>
      <w:r w:rsidR="00BF7BA2">
        <w:rPr>
          <w:sz w:val="18"/>
          <w:szCs w:val="18"/>
        </w:rPr>
        <w:t xml:space="preserve"> staff)</w:t>
      </w:r>
      <w:r w:rsidR="00BF7BA2" w:rsidRPr="00E41401">
        <w:rPr>
          <w:sz w:val="18"/>
          <w:szCs w:val="18"/>
        </w:rPr>
        <w:t xml:space="preserve"> and PERU team</w:t>
      </w:r>
      <w:r w:rsidR="00BF7BA2">
        <w:rPr>
          <w:sz w:val="18"/>
          <w:szCs w:val="18"/>
        </w:rPr>
        <w:t xml:space="preserve"> (4 staff)</w:t>
      </w:r>
    </w:p>
    <w:p w:rsidR="001D51AE" w:rsidRDefault="001D51AE" w:rsidP="00B450EE">
      <w:pPr>
        <w:rPr>
          <w:sz w:val="28"/>
          <w:szCs w:val="28"/>
        </w:rPr>
      </w:pPr>
    </w:p>
    <w:p w:rsidR="004A6703" w:rsidRDefault="004A6703" w:rsidP="00B450EE">
      <w:pPr>
        <w:rPr>
          <w:b/>
          <w:sz w:val="28"/>
          <w:szCs w:val="28"/>
        </w:rPr>
      </w:pPr>
    </w:p>
    <w:p w:rsidR="001D51AE" w:rsidRPr="004A6703" w:rsidRDefault="00733398" w:rsidP="00B450EE">
      <w:pPr>
        <w:rPr>
          <w:b/>
          <w:sz w:val="28"/>
          <w:szCs w:val="28"/>
        </w:rPr>
      </w:pPr>
      <w:r w:rsidRPr="004A6703">
        <w:rPr>
          <w:b/>
          <w:sz w:val="28"/>
          <w:szCs w:val="28"/>
        </w:rPr>
        <w:t xml:space="preserve">LEVEL 2 </w:t>
      </w:r>
      <w:r w:rsidR="00F70CC1" w:rsidRPr="004A6703">
        <w:rPr>
          <w:b/>
          <w:sz w:val="28"/>
          <w:szCs w:val="28"/>
        </w:rPr>
        <w:t>–</w:t>
      </w:r>
      <w:r w:rsidRPr="004A6703">
        <w:rPr>
          <w:b/>
          <w:sz w:val="28"/>
          <w:szCs w:val="28"/>
        </w:rPr>
        <w:t xml:space="preserve"> </w:t>
      </w:r>
      <w:r w:rsidR="001D51AE" w:rsidRPr="004A6703">
        <w:rPr>
          <w:b/>
          <w:sz w:val="28"/>
          <w:szCs w:val="28"/>
        </w:rPr>
        <w:t>Alert</w:t>
      </w:r>
      <w:r w:rsidR="00F70CC1" w:rsidRPr="004A6703">
        <w:rPr>
          <w:b/>
          <w:sz w:val="28"/>
          <w:szCs w:val="28"/>
        </w:rPr>
        <w:t xml:space="preserve"> </w:t>
      </w:r>
    </w:p>
    <w:p w:rsidR="00F70CC1" w:rsidRDefault="00F70CC1" w:rsidP="00B450EE">
      <w:pPr>
        <w:rPr>
          <w:sz w:val="28"/>
          <w:szCs w:val="28"/>
        </w:rPr>
      </w:pPr>
      <w:r>
        <w:rPr>
          <w:sz w:val="28"/>
          <w:szCs w:val="28"/>
        </w:rPr>
        <w:t xml:space="preserve">These are </w:t>
      </w:r>
      <w:r w:rsidR="004A6703">
        <w:rPr>
          <w:sz w:val="28"/>
          <w:szCs w:val="28"/>
        </w:rPr>
        <w:t>actions to be undertaken during this period until the</w:t>
      </w:r>
      <w:r w:rsidR="005A064C">
        <w:rPr>
          <w:sz w:val="28"/>
          <w:szCs w:val="28"/>
        </w:rPr>
        <w:t>re</w:t>
      </w:r>
      <w:r w:rsidR="004A6703">
        <w:rPr>
          <w:sz w:val="28"/>
          <w:szCs w:val="28"/>
        </w:rPr>
        <w:t xml:space="preserve"> </w:t>
      </w:r>
      <w:r w:rsidR="005A064C">
        <w:rPr>
          <w:sz w:val="28"/>
          <w:szCs w:val="28"/>
        </w:rPr>
        <w:t xml:space="preserve">is a </w:t>
      </w:r>
      <w:r w:rsidR="004A6703">
        <w:rPr>
          <w:sz w:val="28"/>
          <w:szCs w:val="28"/>
        </w:rPr>
        <w:t xml:space="preserve">Suva </w:t>
      </w:r>
      <w:r w:rsidR="005A064C">
        <w:rPr>
          <w:sz w:val="28"/>
          <w:szCs w:val="28"/>
        </w:rPr>
        <w:t xml:space="preserve">containment </w:t>
      </w:r>
      <w:r w:rsidR="004A6703">
        <w:rPr>
          <w:sz w:val="28"/>
          <w:szCs w:val="28"/>
        </w:rPr>
        <w:t>and National lock down</w:t>
      </w:r>
    </w:p>
    <w:tbl>
      <w:tblPr>
        <w:tblStyle w:val="TableGrid"/>
        <w:tblW w:w="10065" w:type="dxa"/>
        <w:tblInd w:w="-431" w:type="dxa"/>
        <w:tblLook w:val="04A0" w:firstRow="1" w:lastRow="0" w:firstColumn="1" w:lastColumn="0" w:noHBand="0" w:noVBand="1"/>
      </w:tblPr>
      <w:tblGrid>
        <w:gridCol w:w="1843"/>
        <w:gridCol w:w="2126"/>
        <w:gridCol w:w="2127"/>
        <w:gridCol w:w="2126"/>
        <w:gridCol w:w="1843"/>
      </w:tblGrid>
      <w:tr w:rsidR="00A501CA" w:rsidTr="00DA625A">
        <w:tc>
          <w:tcPr>
            <w:tcW w:w="1843" w:type="dxa"/>
          </w:tcPr>
          <w:p w:rsidR="00A501CA" w:rsidRPr="00B632FE" w:rsidRDefault="00A501CA" w:rsidP="00FF4367">
            <w:r w:rsidRPr="00B632FE">
              <w:t>What</w:t>
            </w:r>
          </w:p>
        </w:tc>
        <w:tc>
          <w:tcPr>
            <w:tcW w:w="2126" w:type="dxa"/>
          </w:tcPr>
          <w:p w:rsidR="00A501CA" w:rsidRPr="00B632FE" w:rsidRDefault="00A501CA" w:rsidP="00FF4367">
            <w:r w:rsidRPr="00B632FE">
              <w:t xml:space="preserve">Who </w:t>
            </w:r>
          </w:p>
        </w:tc>
        <w:tc>
          <w:tcPr>
            <w:tcW w:w="2127" w:type="dxa"/>
          </w:tcPr>
          <w:p w:rsidR="00A501CA" w:rsidRPr="00B632FE" w:rsidRDefault="00A501CA" w:rsidP="00FF4367">
            <w:r w:rsidRPr="00B632FE">
              <w:t xml:space="preserve">How </w:t>
            </w:r>
          </w:p>
        </w:tc>
        <w:tc>
          <w:tcPr>
            <w:tcW w:w="2126" w:type="dxa"/>
          </w:tcPr>
          <w:p w:rsidR="00A501CA" w:rsidRPr="00B632FE" w:rsidRDefault="00A501CA" w:rsidP="00FF4367">
            <w:r w:rsidRPr="00B632FE">
              <w:t>By when?</w:t>
            </w:r>
          </w:p>
        </w:tc>
        <w:tc>
          <w:tcPr>
            <w:tcW w:w="1843" w:type="dxa"/>
          </w:tcPr>
          <w:p w:rsidR="00A501CA" w:rsidRPr="00B632FE" w:rsidRDefault="003D5D11" w:rsidP="003D5D11">
            <w:r w:rsidRPr="00B632FE">
              <w:t>Status</w:t>
            </w:r>
          </w:p>
        </w:tc>
      </w:tr>
      <w:tr w:rsidR="00A501CA" w:rsidTr="00DA625A">
        <w:tc>
          <w:tcPr>
            <w:tcW w:w="1843" w:type="dxa"/>
          </w:tcPr>
          <w:p w:rsidR="00A501CA" w:rsidRPr="00B632FE" w:rsidRDefault="002F4FA6" w:rsidP="00FF4367">
            <w:r w:rsidRPr="00B632FE">
              <w:t xml:space="preserve">Gathering information from news sources for daily updates </w:t>
            </w:r>
          </w:p>
        </w:tc>
        <w:tc>
          <w:tcPr>
            <w:tcW w:w="2126" w:type="dxa"/>
          </w:tcPr>
          <w:p w:rsidR="00A501CA" w:rsidRPr="00B632FE" w:rsidRDefault="00BF7BA2" w:rsidP="00FF4367">
            <w:r w:rsidRPr="00B632FE">
              <w:t>MPERU</w:t>
            </w:r>
            <w:r w:rsidR="00F96A3F">
              <w:t>/Kata</w:t>
            </w:r>
          </w:p>
        </w:tc>
        <w:tc>
          <w:tcPr>
            <w:tcW w:w="2127" w:type="dxa"/>
          </w:tcPr>
          <w:p w:rsidR="00A501CA" w:rsidRPr="00B632FE" w:rsidRDefault="002F4FA6" w:rsidP="00FF4367">
            <w:r w:rsidRPr="00B632FE">
              <w:t xml:space="preserve">From official notices – Ministry of Health </w:t>
            </w:r>
          </w:p>
          <w:p w:rsidR="002F4FA6" w:rsidRPr="00B632FE" w:rsidRDefault="002F4FA6" w:rsidP="00FF4367">
            <w:r w:rsidRPr="00B632FE">
              <w:t xml:space="preserve">Official statements </w:t>
            </w:r>
          </w:p>
        </w:tc>
        <w:tc>
          <w:tcPr>
            <w:tcW w:w="2126" w:type="dxa"/>
          </w:tcPr>
          <w:p w:rsidR="00A501CA" w:rsidRPr="00B632FE" w:rsidRDefault="00BF7BA2" w:rsidP="00FF4367">
            <w:r w:rsidRPr="00B632FE">
              <w:t>3 times a week – By 11am (Monday, Wednesday and Friday) *</w:t>
            </w:r>
          </w:p>
        </w:tc>
        <w:tc>
          <w:tcPr>
            <w:tcW w:w="1843" w:type="dxa"/>
          </w:tcPr>
          <w:p w:rsidR="00A501CA" w:rsidRPr="00B632FE" w:rsidRDefault="002F4FA6" w:rsidP="00FF4367">
            <w:r w:rsidRPr="00B632FE">
              <w:t xml:space="preserve">On-going </w:t>
            </w:r>
          </w:p>
        </w:tc>
      </w:tr>
      <w:tr w:rsidR="00A501CA" w:rsidTr="00DA625A">
        <w:tc>
          <w:tcPr>
            <w:tcW w:w="1843" w:type="dxa"/>
          </w:tcPr>
          <w:p w:rsidR="00A501CA" w:rsidRPr="00B632FE" w:rsidRDefault="002F4FA6" w:rsidP="00FF4367">
            <w:r w:rsidRPr="00B632FE">
              <w:t xml:space="preserve">Dissemination of information to staff </w:t>
            </w:r>
          </w:p>
        </w:tc>
        <w:tc>
          <w:tcPr>
            <w:tcW w:w="2126" w:type="dxa"/>
          </w:tcPr>
          <w:p w:rsidR="00A501CA" w:rsidRPr="00B632FE" w:rsidRDefault="002F4FA6" w:rsidP="00FF4367">
            <w:r w:rsidRPr="00B632FE">
              <w:t xml:space="preserve">PRC/Solo or Manager PERU/Kata </w:t>
            </w:r>
          </w:p>
        </w:tc>
        <w:tc>
          <w:tcPr>
            <w:tcW w:w="2127" w:type="dxa"/>
          </w:tcPr>
          <w:p w:rsidR="00A501CA" w:rsidRPr="00B632FE" w:rsidRDefault="002F4FA6" w:rsidP="00FF4367">
            <w:r w:rsidRPr="00B632FE">
              <w:t xml:space="preserve">Email </w:t>
            </w:r>
          </w:p>
        </w:tc>
        <w:tc>
          <w:tcPr>
            <w:tcW w:w="2126" w:type="dxa"/>
          </w:tcPr>
          <w:p w:rsidR="00A501CA" w:rsidRPr="00B632FE" w:rsidRDefault="00E8653C" w:rsidP="00FF4367">
            <w:r w:rsidRPr="00B632FE">
              <w:t>Daily</w:t>
            </w:r>
          </w:p>
        </w:tc>
        <w:tc>
          <w:tcPr>
            <w:tcW w:w="1843" w:type="dxa"/>
          </w:tcPr>
          <w:p w:rsidR="00A501CA" w:rsidRPr="00B632FE" w:rsidRDefault="00E8653C" w:rsidP="00FF4367">
            <w:r w:rsidRPr="00B632FE">
              <w:t>On-going</w:t>
            </w:r>
          </w:p>
        </w:tc>
      </w:tr>
      <w:tr w:rsidR="00A501CA" w:rsidTr="00DA625A">
        <w:tc>
          <w:tcPr>
            <w:tcW w:w="1843" w:type="dxa"/>
          </w:tcPr>
          <w:p w:rsidR="00A501CA" w:rsidRPr="00B632FE" w:rsidRDefault="00A95568" w:rsidP="00FF4367">
            <w:r w:rsidRPr="00B632FE">
              <w:t>R</w:t>
            </w:r>
            <w:r w:rsidR="009B28D1" w:rsidRPr="00B632FE">
              <w:t xml:space="preserve">oster for </w:t>
            </w:r>
            <w:r w:rsidR="00DC0751" w:rsidRPr="00B632FE">
              <w:t>the COVID response t</w:t>
            </w:r>
            <w:r w:rsidR="004A6703" w:rsidRPr="00B632FE">
              <w:t>eam</w:t>
            </w:r>
            <w:r w:rsidR="009B28D1" w:rsidRPr="00B632FE">
              <w:t xml:space="preserve"> </w:t>
            </w:r>
            <w:r w:rsidRPr="00B632FE">
              <w:t xml:space="preserve">to collate </w:t>
            </w:r>
            <w:r w:rsidRPr="00B632FE">
              <w:lastRenderedPageBreak/>
              <w:t>information for management decision</w:t>
            </w:r>
            <w:r w:rsidR="002F4FA6" w:rsidRPr="00B632FE">
              <w:t xml:space="preserve"> </w:t>
            </w:r>
          </w:p>
        </w:tc>
        <w:tc>
          <w:tcPr>
            <w:tcW w:w="2126" w:type="dxa"/>
          </w:tcPr>
          <w:p w:rsidR="00F96A3F" w:rsidRPr="00B632FE" w:rsidRDefault="00F96A3F" w:rsidP="00F96A3F">
            <w:r>
              <w:lastRenderedPageBreak/>
              <w:t>MPERU/Kata</w:t>
            </w:r>
          </w:p>
        </w:tc>
        <w:tc>
          <w:tcPr>
            <w:tcW w:w="2127" w:type="dxa"/>
          </w:tcPr>
          <w:p w:rsidR="00A501CA" w:rsidRPr="00B632FE" w:rsidRDefault="003E7E3B" w:rsidP="00FF4367">
            <w:r>
              <w:t>Email</w:t>
            </w:r>
          </w:p>
        </w:tc>
        <w:tc>
          <w:tcPr>
            <w:tcW w:w="2126" w:type="dxa"/>
          </w:tcPr>
          <w:p w:rsidR="00A501CA" w:rsidRPr="00B632FE" w:rsidRDefault="00A501CA" w:rsidP="00FF4367"/>
        </w:tc>
        <w:tc>
          <w:tcPr>
            <w:tcW w:w="1843" w:type="dxa"/>
          </w:tcPr>
          <w:p w:rsidR="00A501CA" w:rsidRPr="00B632FE" w:rsidRDefault="00A501CA" w:rsidP="00FF4367"/>
        </w:tc>
      </w:tr>
      <w:tr w:rsidR="00A501CA" w:rsidTr="00DA625A">
        <w:tc>
          <w:tcPr>
            <w:tcW w:w="1843" w:type="dxa"/>
          </w:tcPr>
          <w:p w:rsidR="00A501CA" w:rsidRPr="00B632FE" w:rsidRDefault="00A95568" w:rsidP="00FF4367">
            <w:r w:rsidRPr="00B632FE">
              <w:t xml:space="preserve">Hand wash or use </w:t>
            </w:r>
            <w:r w:rsidR="004A6703" w:rsidRPr="00B632FE">
              <w:t>of the</w:t>
            </w:r>
            <w:r w:rsidRPr="00B632FE">
              <w:t xml:space="preserve"> hand sanitiser upon arrival in the office </w:t>
            </w:r>
            <w:r w:rsidR="00BF2756" w:rsidRPr="00B632FE">
              <w:t xml:space="preserve"> </w:t>
            </w:r>
          </w:p>
        </w:tc>
        <w:tc>
          <w:tcPr>
            <w:tcW w:w="2126" w:type="dxa"/>
          </w:tcPr>
          <w:p w:rsidR="00A501CA" w:rsidRPr="00B632FE" w:rsidRDefault="00A95568" w:rsidP="00F84A23">
            <w:r w:rsidRPr="00B632FE">
              <w:t>All  staff</w:t>
            </w:r>
            <w:r w:rsidR="00F84A23" w:rsidRPr="00B632FE">
              <w:t xml:space="preserve"> and visitors</w:t>
            </w:r>
            <w:r w:rsidRPr="00B632FE">
              <w:t xml:space="preserve"> </w:t>
            </w:r>
          </w:p>
        </w:tc>
        <w:tc>
          <w:tcPr>
            <w:tcW w:w="2127" w:type="dxa"/>
          </w:tcPr>
          <w:p w:rsidR="00A501CA" w:rsidRPr="00B632FE" w:rsidRDefault="00A95568" w:rsidP="00FF4367">
            <w:r w:rsidRPr="00B632FE">
              <w:t xml:space="preserve">Email communication reminder </w:t>
            </w:r>
          </w:p>
          <w:p w:rsidR="00A95568" w:rsidRPr="00B632FE" w:rsidRDefault="00A95568" w:rsidP="00FF4367">
            <w:r w:rsidRPr="00B632FE">
              <w:t xml:space="preserve">In-house meeting </w:t>
            </w:r>
          </w:p>
        </w:tc>
        <w:tc>
          <w:tcPr>
            <w:tcW w:w="2126" w:type="dxa"/>
          </w:tcPr>
          <w:p w:rsidR="00A501CA" w:rsidRPr="00B632FE" w:rsidRDefault="00A95568" w:rsidP="00FF4367">
            <w:r w:rsidRPr="00B632FE">
              <w:t>As soon as staff arrive in the office in the morning</w:t>
            </w:r>
            <w:r w:rsidR="00F84A23" w:rsidRPr="00B632FE">
              <w:t xml:space="preserve"> and when visitors arrive</w:t>
            </w:r>
            <w:r w:rsidRPr="00B632FE">
              <w:t xml:space="preserve"> </w:t>
            </w:r>
          </w:p>
        </w:tc>
        <w:tc>
          <w:tcPr>
            <w:tcW w:w="1843" w:type="dxa"/>
          </w:tcPr>
          <w:p w:rsidR="00A501CA" w:rsidRPr="00B632FE" w:rsidRDefault="00A95568" w:rsidP="00FF4367">
            <w:r w:rsidRPr="00B632FE">
              <w:t xml:space="preserve">On-going </w:t>
            </w:r>
          </w:p>
        </w:tc>
      </w:tr>
      <w:tr w:rsidR="00F70CC1" w:rsidTr="00DA625A">
        <w:tc>
          <w:tcPr>
            <w:tcW w:w="1843" w:type="dxa"/>
          </w:tcPr>
          <w:p w:rsidR="00F70CC1" w:rsidRPr="00B632FE" w:rsidRDefault="00F70CC1" w:rsidP="00FF4367">
            <w:r w:rsidRPr="00B632FE">
              <w:t xml:space="preserve">Cleaning of staff work station – staff to wipe down their work station upon arrival in the morning </w:t>
            </w:r>
          </w:p>
        </w:tc>
        <w:tc>
          <w:tcPr>
            <w:tcW w:w="2126" w:type="dxa"/>
          </w:tcPr>
          <w:p w:rsidR="00F70CC1" w:rsidRPr="00B632FE" w:rsidRDefault="00F70CC1" w:rsidP="00FF4367">
            <w:r w:rsidRPr="00B632FE">
              <w:t xml:space="preserve">All staff </w:t>
            </w:r>
          </w:p>
        </w:tc>
        <w:tc>
          <w:tcPr>
            <w:tcW w:w="2127" w:type="dxa"/>
          </w:tcPr>
          <w:p w:rsidR="00F70CC1" w:rsidRPr="00B632FE" w:rsidRDefault="00F70CC1" w:rsidP="00FF4367">
            <w:r w:rsidRPr="00B632FE">
              <w:t xml:space="preserve">Email </w:t>
            </w:r>
          </w:p>
          <w:p w:rsidR="00F70CC1" w:rsidRPr="00B632FE" w:rsidRDefault="00F70CC1" w:rsidP="00FF4367">
            <w:r w:rsidRPr="00B632FE">
              <w:t xml:space="preserve">In-house meeting </w:t>
            </w:r>
          </w:p>
        </w:tc>
        <w:tc>
          <w:tcPr>
            <w:tcW w:w="2126" w:type="dxa"/>
          </w:tcPr>
          <w:p w:rsidR="00F70CC1" w:rsidRPr="00B632FE" w:rsidRDefault="00F70CC1" w:rsidP="00FF4367">
            <w:r w:rsidRPr="00B632FE">
              <w:t xml:space="preserve">As soon as staff arrive in the morning </w:t>
            </w:r>
          </w:p>
        </w:tc>
        <w:tc>
          <w:tcPr>
            <w:tcW w:w="1843" w:type="dxa"/>
          </w:tcPr>
          <w:p w:rsidR="00F70CC1" w:rsidRPr="00B632FE" w:rsidRDefault="00F70CC1" w:rsidP="00FF4367">
            <w:r w:rsidRPr="00B632FE">
              <w:t xml:space="preserve">On-going </w:t>
            </w:r>
          </w:p>
        </w:tc>
      </w:tr>
      <w:tr w:rsidR="00A501CA" w:rsidTr="00DA625A">
        <w:tc>
          <w:tcPr>
            <w:tcW w:w="1843" w:type="dxa"/>
          </w:tcPr>
          <w:p w:rsidR="00A501CA" w:rsidRPr="00B632FE" w:rsidRDefault="00A95568" w:rsidP="00FF4367">
            <w:r w:rsidRPr="00B632FE">
              <w:t>Visitors to the office to be informed to self</w:t>
            </w:r>
            <w:r w:rsidR="00F70CC1" w:rsidRPr="00B632FE">
              <w:t>-</w:t>
            </w:r>
            <w:r w:rsidRPr="00B632FE">
              <w:t xml:space="preserve"> disinfect upon arrival</w:t>
            </w:r>
            <w:r w:rsidR="004A6703" w:rsidRPr="00B632FE">
              <w:t xml:space="preserve"> and wait at the reception</w:t>
            </w:r>
            <w:r w:rsidRPr="00B632FE">
              <w:t xml:space="preserve"> </w:t>
            </w:r>
          </w:p>
        </w:tc>
        <w:tc>
          <w:tcPr>
            <w:tcW w:w="2126" w:type="dxa"/>
          </w:tcPr>
          <w:p w:rsidR="00A501CA" w:rsidRPr="00B632FE" w:rsidRDefault="00A95568" w:rsidP="00FF4367">
            <w:r w:rsidRPr="00B632FE">
              <w:t xml:space="preserve">Office Assistant/Admin team </w:t>
            </w:r>
          </w:p>
        </w:tc>
        <w:tc>
          <w:tcPr>
            <w:tcW w:w="2127" w:type="dxa"/>
          </w:tcPr>
          <w:p w:rsidR="00A501CA" w:rsidRPr="00B632FE" w:rsidRDefault="00A95568" w:rsidP="00FF4367">
            <w:r w:rsidRPr="00B632FE">
              <w:t xml:space="preserve">In-house meeting </w:t>
            </w:r>
          </w:p>
          <w:p w:rsidR="00A95568" w:rsidRPr="00B632FE" w:rsidRDefault="00A95568" w:rsidP="00FF4367">
            <w:r w:rsidRPr="00B632FE">
              <w:t xml:space="preserve">Email </w:t>
            </w:r>
          </w:p>
        </w:tc>
        <w:tc>
          <w:tcPr>
            <w:tcW w:w="2126" w:type="dxa"/>
          </w:tcPr>
          <w:p w:rsidR="00A501CA" w:rsidRPr="00B632FE" w:rsidRDefault="00A95568" w:rsidP="00FF4367">
            <w:r w:rsidRPr="00B632FE">
              <w:t xml:space="preserve">When visitors arrive in the office/reception </w:t>
            </w:r>
          </w:p>
        </w:tc>
        <w:tc>
          <w:tcPr>
            <w:tcW w:w="1843" w:type="dxa"/>
          </w:tcPr>
          <w:p w:rsidR="00A501CA" w:rsidRPr="00B632FE" w:rsidRDefault="00A95568" w:rsidP="00FF4367">
            <w:r w:rsidRPr="00B632FE">
              <w:t xml:space="preserve">On-going </w:t>
            </w:r>
          </w:p>
        </w:tc>
      </w:tr>
      <w:tr w:rsidR="00A95568" w:rsidTr="00DA625A">
        <w:tc>
          <w:tcPr>
            <w:tcW w:w="1843" w:type="dxa"/>
          </w:tcPr>
          <w:p w:rsidR="00A95568" w:rsidRPr="00B632FE" w:rsidRDefault="00BF7BA2" w:rsidP="00FF4367">
            <w:r w:rsidRPr="00B632FE">
              <w:t xml:space="preserve">No in-person external meetings held in the Boardroom. Requests for meetings will be cancelled apart from the in-house meeting. </w:t>
            </w:r>
          </w:p>
        </w:tc>
        <w:tc>
          <w:tcPr>
            <w:tcW w:w="2126" w:type="dxa"/>
          </w:tcPr>
          <w:p w:rsidR="00A95568" w:rsidRPr="00B632FE" w:rsidRDefault="00BF7BA2" w:rsidP="00B632FE">
            <w:pPr>
              <w:pStyle w:val="ListParagraph"/>
              <w:numPr>
                <w:ilvl w:val="0"/>
                <w:numId w:val="7"/>
              </w:numPr>
            </w:pPr>
            <w:r w:rsidRPr="00B632FE">
              <w:t>P</w:t>
            </w:r>
            <w:r w:rsidR="00B632FE" w:rsidRPr="00B632FE">
              <w:t xml:space="preserve">ublic </w:t>
            </w:r>
            <w:r w:rsidRPr="00B632FE">
              <w:t>R</w:t>
            </w:r>
            <w:r w:rsidR="00B632FE" w:rsidRPr="00B632FE">
              <w:t xml:space="preserve">elation &amp; </w:t>
            </w:r>
            <w:r w:rsidRPr="00B632FE">
              <w:t>C</w:t>
            </w:r>
            <w:r w:rsidR="00B632FE" w:rsidRPr="00B632FE">
              <w:t xml:space="preserve">ommunication </w:t>
            </w:r>
            <w:r w:rsidRPr="00B632FE">
              <w:t>O</w:t>
            </w:r>
            <w:r w:rsidR="00B632FE" w:rsidRPr="00B632FE">
              <w:t xml:space="preserve">fficer </w:t>
            </w:r>
          </w:p>
          <w:p w:rsidR="00F70CC1" w:rsidRPr="00B632FE" w:rsidRDefault="00F70CC1" w:rsidP="00B632FE">
            <w:pPr>
              <w:pStyle w:val="ListParagraph"/>
              <w:numPr>
                <w:ilvl w:val="0"/>
                <w:numId w:val="7"/>
              </w:numPr>
            </w:pPr>
            <w:r w:rsidRPr="00B632FE">
              <w:t>CEO</w:t>
            </w:r>
          </w:p>
          <w:p w:rsidR="00F70CC1" w:rsidRPr="00B632FE" w:rsidRDefault="00DA625A" w:rsidP="00B632FE">
            <w:pPr>
              <w:pStyle w:val="ListParagraph"/>
              <w:numPr>
                <w:ilvl w:val="0"/>
                <w:numId w:val="7"/>
              </w:numPr>
            </w:pPr>
            <w:r>
              <w:t xml:space="preserve">Four </w:t>
            </w:r>
            <w:r w:rsidR="00F70CC1" w:rsidRPr="00B632FE">
              <w:t xml:space="preserve">Managers </w:t>
            </w:r>
          </w:p>
        </w:tc>
        <w:tc>
          <w:tcPr>
            <w:tcW w:w="2127" w:type="dxa"/>
          </w:tcPr>
          <w:p w:rsidR="00A95568" w:rsidRPr="00B632FE" w:rsidRDefault="00F70CC1" w:rsidP="00FF4367">
            <w:r w:rsidRPr="00B632FE">
              <w:t xml:space="preserve">Email </w:t>
            </w:r>
          </w:p>
        </w:tc>
        <w:tc>
          <w:tcPr>
            <w:tcW w:w="2126" w:type="dxa"/>
          </w:tcPr>
          <w:p w:rsidR="00A95568" w:rsidRPr="00B632FE" w:rsidRDefault="00F70CC1" w:rsidP="00FF4367">
            <w:r w:rsidRPr="00B632FE">
              <w:t>From March 20</w:t>
            </w:r>
            <w:r w:rsidRPr="00B632FE">
              <w:rPr>
                <w:vertAlign w:val="superscript"/>
              </w:rPr>
              <w:t>th</w:t>
            </w:r>
            <w:r w:rsidRPr="00B632FE">
              <w:t xml:space="preserve"> </w:t>
            </w:r>
          </w:p>
        </w:tc>
        <w:tc>
          <w:tcPr>
            <w:tcW w:w="1843" w:type="dxa"/>
          </w:tcPr>
          <w:p w:rsidR="00A95568" w:rsidRPr="00B632FE" w:rsidRDefault="00F70CC1" w:rsidP="00FF4367">
            <w:r w:rsidRPr="00B632FE">
              <w:t>March 20</w:t>
            </w:r>
            <w:r w:rsidRPr="00B632FE">
              <w:rPr>
                <w:vertAlign w:val="superscript"/>
              </w:rPr>
              <w:t>th</w:t>
            </w:r>
            <w:r w:rsidRPr="00B632FE">
              <w:t xml:space="preserve"> </w:t>
            </w:r>
          </w:p>
        </w:tc>
      </w:tr>
      <w:tr w:rsidR="00F70CC1" w:rsidTr="00DA625A">
        <w:tc>
          <w:tcPr>
            <w:tcW w:w="1843" w:type="dxa"/>
          </w:tcPr>
          <w:p w:rsidR="00F70CC1" w:rsidRPr="00B632FE" w:rsidRDefault="00F70CC1" w:rsidP="00FF4367">
            <w:r w:rsidRPr="00B632FE">
              <w:t xml:space="preserve">Office cleaning </w:t>
            </w:r>
          </w:p>
          <w:p w:rsidR="00F70CC1" w:rsidRPr="00B632FE" w:rsidRDefault="004A6703" w:rsidP="00FF4367">
            <w:r w:rsidRPr="00B632FE">
              <w:t>t</w:t>
            </w:r>
            <w:r w:rsidR="00F70CC1" w:rsidRPr="00B632FE">
              <w:t>o be done twice weekly – tho</w:t>
            </w:r>
            <w:r w:rsidRPr="00B632FE">
              <w:t>ro</w:t>
            </w:r>
            <w:r w:rsidR="00F70CC1" w:rsidRPr="00B632FE">
              <w:t>ugh cleaning of the office</w:t>
            </w:r>
          </w:p>
        </w:tc>
        <w:tc>
          <w:tcPr>
            <w:tcW w:w="2126" w:type="dxa"/>
          </w:tcPr>
          <w:p w:rsidR="00F70CC1" w:rsidRPr="00B632FE" w:rsidRDefault="00F70CC1" w:rsidP="00FF4367"/>
        </w:tc>
        <w:tc>
          <w:tcPr>
            <w:tcW w:w="2127" w:type="dxa"/>
          </w:tcPr>
          <w:p w:rsidR="00F70CC1" w:rsidRPr="00B632FE" w:rsidRDefault="00F70CC1" w:rsidP="00FF4367">
            <w:r w:rsidRPr="00B632FE">
              <w:t xml:space="preserve">Email </w:t>
            </w:r>
          </w:p>
        </w:tc>
        <w:tc>
          <w:tcPr>
            <w:tcW w:w="2126" w:type="dxa"/>
          </w:tcPr>
          <w:p w:rsidR="00F70CC1" w:rsidRPr="00B632FE" w:rsidRDefault="00F70CC1" w:rsidP="00FF4367">
            <w:r w:rsidRPr="00B632FE">
              <w:t>From March 20</w:t>
            </w:r>
            <w:r w:rsidRPr="00B632FE">
              <w:rPr>
                <w:vertAlign w:val="superscript"/>
              </w:rPr>
              <w:t>th</w:t>
            </w:r>
            <w:r w:rsidRPr="00B632FE">
              <w:t xml:space="preserve"> </w:t>
            </w:r>
          </w:p>
        </w:tc>
        <w:tc>
          <w:tcPr>
            <w:tcW w:w="1843" w:type="dxa"/>
          </w:tcPr>
          <w:p w:rsidR="00F70CC1" w:rsidRPr="00B632FE" w:rsidRDefault="00F70CC1" w:rsidP="00FF4367">
            <w:r w:rsidRPr="00B632FE">
              <w:t xml:space="preserve">On-going </w:t>
            </w:r>
          </w:p>
        </w:tc>
      </w:tr>
      <w:tr w:rsidR="00053827" w:rsidTr="00DA625A">
        <w:tc>
          <w:tcPr>
            <w:tcW w:w="1843" w:type="dxa"/>
          </w:tcPr>
          <w:p w:rsidR="00053827" w:rsidRPr="00B632FE" w:rsidRDefault="00053827" w:rsidP="00FF4367">
            <w:r w:rsidRPr="00B632FE">
              <w:t>Development of ToR, staff protection guidelines and budget for Activation skeleton staff</w:t>
            </w:r>
          </w:p>
        </w:tc>
        <w:tc>
          <w:tcPr>
            <w:tcW w:w="2126" w:type="dxa"/>
          </w:tcPr>
          <w:p w:rsidR="00053827" w:rsidRPr="00B632FE" w:rsidRDefault="00053827" w:rsidP="00B632FE">
            <w:pPr>
              <w:pStyle w:val="ListParagraph"/>
              <w:numPr>
                <w:ilvl w:val="0"/>
                <w:numId w:val="5"/>
              </w:numPr>
            </w:pPr>
            <w:r w:rsidRPr="00B632FE">
              <w:t>CEO</w:t>
            </w:r>
          </w:p>
          <w:p w:rsidR="00053827" w:rsidRPr="00B632FE" w:rsidRDefault="00053827" w:rsidP="00B632FE">
            <w:pPr>
              <w:pStyle w:val="ListParagraph"/>
              <w:numPr>
                <w:ilvl w:val="0"/>
                <w:numId w:val="5"/>
              </w:numPr>
            </w:pPr>
            <w:r w:rsidRPr="00B632FE">
              <w:t>M</w:t>
            </w:r>
            <w:r w:rsidR="00B632FE" w:rsidRPr="00B632FE">
              <w:t xml:space="preserve">anager </w:t>
            </w:r>
            <w:r w:rsidRPr="00B632FE">
              <w:t>F</w:t>
            </w:r>
            <w:r w:rsidR="00B632FE" w:rsidRPr="00B632FE">
              <w:t xml:space="preserve">inance &amp; </w:t>
            </w:r>
            <w:r w:rsidRPr="00B632FE">
              <w:t>C</w:t>
            </w:r>
            <w:r w:rsidR="00B632FE" w:rsidRPr="00B632FE">
              <w:t>orporate</w:t>
            </w:r>
          </w:p>
          <w:p w:rsidR="00053827" w:rsidRPr="00B632FE" w:rsidRDefault="00053827" w:rsidP="00B632FE">
            <w:pPr>
              <w:pStyle w:val="ListParagraph"/>
              <w:numPr>
                <w:ilvl w:val="0"/>
                <w:numId w:val="5"/>
              </w:numPr>
            </w:pPr>
            <w:r w:rsidRPr="00B632FE">
              <w:t>M</w:t>
            </w:r>
            <w:r w:rsidR="00B632FE" w:rsidRPr="00B632FE">
              <w:t xml:space="preserve">anager </w:t>
            </w:r>
            <w:r w:rsidRPr="00B632FE">
              <w:t>PERU</w:t>
            </w:r>
          </w:p>
        </w:tc>
        <w:tc>
          <w:tcPr>
            <w:tcW w:w="2127" w:type="dxa"/>
          </w:tcPr>
          <w:p w:rsidR="00053827" w:rsidRPr="00B632FE" w:rsidRDefault="00053827" w:rsidP="00FF4367"/>
        </w:tc>
        <w:tc>
          <w:tcPr>
            <w:tcW w:w="2126" w:type="dxa"/>
          </w:tcPr>
          <w:p w:rsidR="00053827" w:rsidRPr="00B632FE" w:rsidRDefault="00053827" w:rsidP="00FF4367">
            <w:r w:rsidRPr="00B632FE">
              <w:t>Email</w:t>
            </w:r>
          </w:p>
        </w:tc>
        <w:tc>
          <w:tcPr>
            <w:tcW w:w="1843" w:type="dxa"/>
          </w:tcPr>
          <w:p w:rsidR="00053827" w:rsidRPr="00B632FE" w:rsidRDefault="00053827" w:rsidP="00FF4367"/>
        </w:tc>
      </w:tr>
      <w:tr w:rsidR="00053827" w:rsidTr="00DA625A">
        <w:tc>
          <w:tcPr>
            <w:tcW w:w="1843" w:type="dxa"/>
          </w:tcPr>
          <w:p w:rsidR="00053827" w:rsidRPr="00B632FE" w:rsidRDefault="00053827" w:rsidP="00FF4367">
            <w:r w:rsidRPr="00B632FE">
              <w:lastRenderedPageBreak/>
              <w:t xml:space="preserve">Mental well-being and psychosocial support (self- care) </w:t>
            </w:r>
          </w:p>
        </w:tc>
        <w:tc>
          <w:tcPr>
            <w:tcW w:w="2126" w:type="dxa"/>
          </w:tcPr>
          <w:p w:rsidR="00053827" w:rsidRPr="00B632FE" w:rsidRDefault="00B632FE" w:rsidP="00B632FE">
            <w:pPr>
              <w:pStyle w:val="ListParagraph"/>
              <w:numPr>
                <w:ilvl w:val="0"/>
                <w:numId w:val="6"/>
              </w:numPr>
            </w:pPr>
            <w:r>
              <w:t xml:space="preserve">PERU/Training Specialist </w:t>
            </w:r>
          </w:p>
        </w:tc>
        <w:tc>
          <w:tcPr>
            <w:tcW w:w="2127" w:type="dxa"/>
          </w:tcPr>
          <w:p w:rsidR="00053827" w:rsidRPr="00B632FE" w:rsidRDefault="00053827" w:rsidP="00FF4367">
            <w:r w:rsidRPr="00B632FE">
              <w:t xml:space="preserve">In-house </w:t>
            </w:r>
          </w:p>
        </w:tc>
        <w:tc>
          <w:tcPr>
            <w:tcW w:w="2126" w:type="dxa"/>
          </w:tcPr>
          <w:p w:rsidR="00053827" w:rsidRPr="00B632FE" w:rsidRDefault="00053827" w:rsidP="00FF4367">
            <w:r w:rsidRPr="00B632FE">
              <w:t xml:space="preserve">Twice weekly </w:t>
            </w:r>
          </w:p>
        </w:tc>
        <w:tc>
          <w:tcPr>
            <w:tcW w:w="1843" w:type="dxa"/>
          </w:tcPr>
          <w:p w:rsidR="00053827" w:rsidRPr="00B632FE" w:rsidRDefault="00053827" w:rsidP="00FF4367">
            <w:r w:rsidRPr="00B632FE">
              <w:t xml:space="preserve">On-going </w:t>
            </w:r>
          </w:p>
        </w:tc>
      </w:tr>
    </w:tbl>
    <w:p w:rsidR="00DA625A" w:rsidRDefault="00DA625A" w:rsidP="00B450EE">
      <w:pPr>
        <w:rPr>
          <w:sz w:val="28"/>
          <w:szCs w:val="28"/>
        </w:rPr>
      </w:pPr>
      <w:bookmarkStart w:id="0" w:name="_GoBack"/>
      <w:bookmarkEnd w:id="0"/>
    </w:p>
    <w:p w:rsidR="00DA625A" w:rsidRDefault="00DA625A" w:rsidP="00B450EE">
      <w:pPr>
        <w:rPr>
          <w:sz w:val="28"/>
          <w:szCs w:val="28"/>
        </w:rPr>
      </w:pPr>
    </w:p>
    <w:p w:rsidR="007933EA" w:rsidRPr="004A6703" w:rsidRDefault="004A6703" w:rsidP="00B450EE">
      <w:pPr>
        <w:rPr>
          <w:b/>
          <w:sz w:val="28"/>
          <w:szCs w:val="28"/>
        </w:rPr>
      </w:pPr>
      <w:r w:rsidRPr="004A6703">
        <w:rPr>
          <w:b/>
          <w:sz w:val="28"/>
          <w:szCs w:val="28"/>
        </w:rPr>
        <w:t xml:space="preserve">LEVEL 3 – </w:t>
      </w:r>
      <w:r w:rsidR="001D51AE" w:rsidRPr="004A6703">
        <w:rPr>
          <w:b/>
          <w:sz w:val="28"/>
          <w:szCs w:val="28"/>
        </w:rPr>
        <w:t xml:space="preserve">Activation </w:t>
      </w:r>
    </w:p>
    <w:p w:rsidR="002F4FA6" w:rsidRPr="00DA625A" w:rsidRDefault="004A6703" w:rsidP="00B450EE">
      <w:r w:rsidRPr="00DA625A">
        <w:t>T</w:t>
      </w:r>
      <w:r w:rsidR="002F4FA6" w:rsidRPr="00DA625A">
        <w:t>his refers to when staff will need to work remotely from home.</w:t>
      </w:r>
      <w:r w:rsidR="007933EA" w:rsidRPr="00DA625A">
        <w:t xml:space="preserve"> </w:t>
      </w:r>
      <w:r w:rsidR="002F4FA6" w:rsidRPr="00DA625A">
        <w:t xml:space="preserve">Communication support to be put in place as well as a clear guideline on how staff will report to their Supervisors daily </w:t>
      </w:r>
      <w:r w:rsidR="00733398" w:rsidRPr="00DA625A">
        <w:t>and or work to be monitored</w:t>
      </w:r>
      <w:r w:rsidR="007933EA" w:rsidRPr="00DA625A">
        <w:t>.</w:t>
      </w:r>
      <w:r w:rsidR="00733398" w:rsidRPr="00DA625A">
        <w:t xml:space="preserve"> </w:t>
      </w:r>
      <w:r w:rsidR="007933EA" w:rsidRPr="00DA625A">
        <w:t>The Activation mode is in two level</w:t>
      </w:r>
      <w:r w:rsidR="008D5047" w:rsidRPr="00DA625A">
        <w:t>s, (3a will operate concurrently)</w:t>
      </w:r>
    </w:p>
    <w:p w:rsidR="007933EA" w:rsidRPr="00DA625A" w:rsidRDefault="007933EA" w:rsidP="00B450EE"/>
    <w:tbl>
      <w:tblPr>
        <w:tblStyle w:val="TableGrid"/>
        <w:tblW w:w="9781" w:type="dxa"/>
        <w:tblInd w:w="-147" w:type="dxa"/>
        <w:tblLook w:val="04A0" w:firstRow="1" w:lastRow="0" w:firstColumn="1" w:lastColumn="0" w:noHBand="0" w:noVBand="1"/>
      </w:tblPr>
      <w:tblGrid>
        <w:gridCol w:w="1843"/>
        <w:gridCol w:w="2410"/>
        <w:gridCol w:w="1843"/>
        <w:gridCol w:w="1984"/>
        <w:gridCol w:w="1701"/>
      </w:tblGrid>
      <w:tr w:rsidR="00FA71BB" w:rsidTr="00DA625A">
        <w:tc>
          <w:tcPr>
            <w:tcW w:w="1843" w:type="dxa"/>
          </w:tcPr>
          <w:p w:rsidR="00A501CA" w:rsidRDefault="00A501CA" w:rsidP="00FF4367">
            <w:pPr>
              <w:rPr>
                <w:sz w:val="28"/>
                <w:szCs w:val="28"/>
              </w:rPr>
            </w:pPr>
            <w:r>
              <w:rPr>
                <w:sz w:val="28"/>
                <w:szCs w:val="28"/>
              </w:rPr>
              <w:t>What</w:t>
            </w:r>
            <w:r w:rsidR="007933EA">
              <w:rPr>
                <w:sz w:val="28"/>
                <w:szCs w:val="28"/>
              </w:rPr>
              <w:t>?</w:t>
            </w:r>
          </w:p>
        </w:tc>
        <w:tc>
          <w:tcPr>
            <w:tcW w:w="2410" w:type="dxa"/>
          </w:tcPr>
          <w:p w:rsidR="00A501CA" w:rsidRDefault="00A501CA" w:rsidP="00FF4367">
            <w:pPr>
              <w:rPr>
                <w:sz w:val="28"/>
                <w:szCs w:val="28"/>
              </w:rPr>
            </w:pPr>
            <w:r>
              <w:rPr>
                <w:sz w:val="28"/>
                <w:szCs w:val="28"/>
              </w:rPr>
              <w:t xml:space="preserve">Who </w:t>
            </w:r>
          </w:p>
        </w:tc>
        <w:tc>
          <w:tcPr>
            <w:tcW w:w="1843" w:type="dxa"/>
          </w:tcPr>
          <w:p w:rsidR="00A501CA" w:rsidRDefault="00A501CA" w:rsidP="00FF4367">
            <w:pPr>
              <w:rPr>
                <w:sz w:val="28"/>
                <w:szCs w:val="28"/>
              </w:rPr>
            </w:pPr>
            <w:r>
              <w:rPr>
                <w:sz w:val="28"/>
                <w:szCs w:val="28"/>
              </w:rPr>
              <w:t xml:space="preserve">How </w:t>
            </w:r>
          </w:p>
        </w:tc>
        <w:tc>
          <w:tcPr>
            <w:tcW w:w="1984" w:type="dxa"/>
          </w:tcPr>
          <w:p w:rsidR="00A501CA" w:rsidRDefault="00A501CA" w:rsidP="00FF4367">
            <w:pPr>
              <w:rPr>
                <w:sz w:val="28"/>
                <w:szCs w:val="28"/>
              </w:rPr>
            </w:pPr>
            <w:r>
              <w:rPr>
                <w:sz w:val="28"/>
                <w:szCs w:val="28"/>
              </w:rPr>
              <w:t>By when?</w:t>
            </w:r>
          </w:p>
        </w:tc>
        <w:tc>
          <w:tcPr>
            <w:tcW w:w="1701" w:type="dxa"/>
          </w:tcPr>
          <w:p w:rsidR="00A501CA" w:rsidRDefault="00D43589" w:rsidP="00D43589">
            <w:pPr>
              <w:rPr>
                <w:sz w:val="28"/>
                <w:szCs w:val="28"/>
              </w:rPr>
            </w:pPr>
            <w:r>
              <w:rPr>
                <w:sz w:val="28"/>
                <w:szCs w:val="28"/>
              </w:rPr>
              <w:t>Status</w:t>
            </w:r>
            <w:r w:rsidR="00A501CA">
              <w:rPr>
                <w:sz w:val="28"/>
                <w:szCs w:val="28"/>
              </w:rPr>
              <w:t xml:space="preserve"> </w:t>
            </w:r>
          </w:p>
        </w:tc>
      </w:tr>
      <w:tr w:rsidR="00FA71BB" w:rsidTr="00DA625A">
        <w:tc>
          <w:tcPr>
            <w:tcW w:w="1843" w:type="dxa"/>
          </w:tcPr>
          <w:p w:rsidR="00A501CA" w:rsidRPr="00B632FE" w:rsidRDefault="008D5047" w:rsidP="00FF4367">
            <w:r w:rsidRPr="00B632FE">
              <w:t>3a.</w:t>
            </w:r>
            <w:r w:rsidR="002945B0" w:rsidRPr="00B632FE">
              <w:t>Decision to w</w:t>
            </w:r>
            <w:r w:rsidR="00733398" w:rsidRPr="00B632FE">
              <w:t xml:space="preserve">ork remotely from home. </w:t>
            </w:r>
          </w:p>
        </w:tc>
        <w:tc>
          <w:tcPr>
            <w:tcW w:w="2410" w:type="dxa"/>
          </w:tcPr>
          <w:p w:rsidR="00A501CA" w:rsidRPr="00B632FE" w:rsidRDefault="007933EA" w:rsidP="00FF4367">
            <w:r w:rsidRPr="00B632FE">
              <w:rPr>
                <w:b/>
              </w:rPr>
              <w:t>Program Team</w:t>
            </w:r>
            <w:r w:rsidRPr="00B632FE">
              <w:t xml:space="preserve"> – </w:t>
            </w:r>
            <w:r w:rsidR="00B632FE" w:rsidRPr="00B632FE">
              <w:t>Team Leader and the three Program Staff</w:t>
            </w:r>
            <w:r w:rsidR="00A54C4B" w:rsidRPr="00B632FE">
              <w:t xml:space="preserve"> </w:t>
            </w:r>
          </w:p>
          <w:p w:rsidR="007933EA" w:rsidRPr="00B632FE" w:rsidRDefault="007933EA" w:rsidP="00FF4367">
            <w:r w:rsidRPr="00B632FE">
              <w:rPr>
                <w:b/>
              </w:rPr>
              <w:t>Planning Team</w:t>
            </w:r>
            <w:r w:rsidRPr="00B632FE">
              <w:t xml:space="preserve"> – </w:t>
            </w:r>
            <w:r w:rsidR="00B632FE" w:rsidRPr="00B632FE">
              <w:t xml:space="preserve">Two staff </w:t>
            </w:r>
            <w:r w:rsidRPr="00B632FE">
              <w:t xml:space="preserve"> </w:t>
            </w:r>
          </w:p>
          <w:p w:rsidR="007933EA" w:rsidRPr="00B632FE" w:rsidRDefault="007933EA" w:rsidP="00FF4367">
            <w:r w:rsidRPr="00B632FE">
              <w:t xml:space="preserve">Corporate &amp; </w:t>
            </w:r>
            <w:r w:rsidRPr="00B632FE">
              <w:rPr>
                <w:b/>
              </w:rPr>
              <w:t>Finance Team</w:t>
            </w:r>
            <w:r w:rsidRPr="00B632FE">
              <w:t xml:space="preserve"> </w:t>
            </w:r>
            <w:r w:rsidR="006A38E5" w:rsidRPr="00B632FE">
              <w:t>–</w:t>
            </w:r>
            <w:r w:rsidRPr="00B632FE">
              <w:t xml:space="preserve"> </w:t>
            </w:r>
            <w:r w:rsidR="00B632FE" w:rsidRPr="00B632FE">
              <w:t xml:space="preserve">four staff </w:t>
            </w:r>
          </w:p>
        </w:tc>
        <w:tc>
          <w:tcPr>
            <w:tcW w:w="1843" w:type="dxa"/>
          </w:tcPr>
          <w:p w:rsidR="00A501CA" w:rsidRPr="00B632FE" w:rsidRDefault="00A54C4B" w:rsidP="00A54C4B">
            <w:r w:rsidRPr="00B632FE">
              <w:t xml:space="preserve">Email from line Managers to the staff </w:t>
            </w:r>
          </w:p>
          <w:p w:rsidR="00A54C4B" w:rsidRPr="00B632FE" w:rsidRDefault="00A54C4B" w:rsidP="00A54C4B">
            <w:r w:rsidRPr="00B632FE">
              <w:t xml:space="preserve">Collective zoom meeting </w:t>
            </w:r>
          </w:p>
        </w:tc>
        <w:tc>
          <w:tcPr>
            <w:tcW w:w="1984" w:type="dxa"/>
          </w:tcPr>
          <w:p w:rsidR="00A501CA" w:rsidRPr="00B632FE" w:rsidRDefault="00FA71BB" w:rsidP="00FF4367">
            <w:r w:rsidRPr="00B632FE">
              <w:t xml:space="preserve">One </w:t>
            </w:r>
            <w:r w:rsidR="00A54C4B" w:rsidRPr="00B632FE">
              <w:t xml:space="preserve">Confirmed case in the greater Navua-Suva-Nausori areas </w:t>
            </w:r>
          </w:p>
        </w:tc>
        <w:tc>
          <w:tcPr>
            <w:tcW w:w="1701" w:type="dxa"/>
          </w:tcPr>
          <w:p w:rsidR="00A501CA" w:rsidRPr="00B632FE" w:rsidRDefault="00FA71BB" w:rsidP="00FF4367">
            <w:r w:rsidRPr="00B632FE">
              <w:t xml:space="preserve">As soon as a case is confirmed </w:t>
            </w:r>
          </w:p>
        </w:tc>
      </w:tr>
      <w:tr w:rsidR="00FA71BB" w:rsidTr="00DA625A">
        <w:tc>
          <w:tcPr>
            <w:tcW w:w="1843" w:type="dxa"/>
          </w:tcPr>
          <w:p w:rsidR="00A501CA" w:rsidRPr="00B632FE" w:rsidRDefault="008D5047" w:rsidP="00FF4367">
            <w:r w:rsidRPr="00B632FE">
              <w:t xml:space="preserve">3a. </w:t>
            </w:r>
            <w:r w:rsidR="002945B0" w:rsidRPr="00B632FE">
              <w:t xml:space="preserve">Presence of skeleton staff in the Office </w:t>
            </w:r>
          </w:p>
          <w:p w:rsidR="00053827" w:rsidRPr="00B632FE" w:rsidRDefault="00053827" w:rsidP="00FF4367">
            <w:r w:rsidRPr="00B632FE">
              <w:t xml:space="preserve">Functions and activities. </w:t>
            </w:r>
          </w:p>
        </w:tc>
        <w:tc>
          <w:tcPr>
            <w:tcW w:w="2410" w:type="dxa"/>
          </w:tcPr>
          <w:p w:rsidR="00FA71BB" w:rsidRPr="00B632FE" w:rsidRDefault="002945B0" w:rsidP="00B632FE">
            <w:pPr>
              <w:pStyle w:val="ListParagraph"/>
              <w:numPr>
                <w:ilvl w:val="0"/>
                <w:numId w:val="4"/>
              </w:numPr>
            </w:pPr>
            <w:r w:rsidRPr="00B632FE">
              <w:t xml:space="preserve">PERU </w:t>
            </w:r>
            <w:r w:rsidR="00FA71BB" w:rsidRPr="00B632FE">
              <w:t xml:space="preserve">Team </w:t>
            </w:r>
            <w:r w:rsidR="00B632FE" w:rsidRPr="00B632FE">
              <w:t>(Manager and three staff)</w:t>
            </w:r>
          </w:p>
          <w:p w:rsidR="00FA71BB" w:rsidRPr="00B632FE" w:rsidRDefault="00FE0CF7" w:rsidP="00B632FE">
            <w:pPr>
              <w:pStyle w:val="ListParagraph"/>
              <w:numPr>
                <w:ilvl w:val="0"/>
                <w:numId w:val="4"/>
              </w:numPr>
            </w:pPr>
            <w:r w:rsidRPr="00B632FE">
              <w:t>M</w:t>
            </w:r>
            <w:r w:rsidR="00B632FE" w:rsidRPr="00B632FE">
              <w:t xml:space="preserve">anager </w:t>
            </w:r>
            <w:r w:rsidRPr="00B632FE">
              <w:t>F</w:t>
            </w:r>
            <w:r w:rsidR="00B632FE" w:rsidRPr="00B632FE">
              <w:t xml:space="preserve">inance &amp; </w:t>
            </w:r>
            <w:r w:rsidRPr="00B632FE">
              <w:t>C</w:t>
            </w:r>
            <w:r w:rsidR="00B632FE" w:rsidRPr="00B632FE">
              <w:t>orporate</w:t>
            </w:r>
          </w:p>
          <w:p w:rsidR="00FE0CF7" w:rsidRPr="00B632FE" w:rsidRDefault="00FE0CF7" w:rsidP="00B632FE">
            <w:pPr>
              <w:pStyle w:val="ListParagraph"/>
              <w:numPr>
                <w:ilvl w:val="0"/>
                <w:numId w:val="4"/>
              </w:numPr>
            </w:pPr>
            <w:r w:rsidRPr="00B632FE">
              <w:t>M</w:t>
            </w:r>
            <w:r w:rsidR="00B632FE" w:rsidRPr="00B632FE">
              <w:t xml:space="preserve">anager </w:t>
            </w:r>
            <w:r w:rsidRPr="00B632FE">
              <w:t>P</w:t>
            </w:r>
            <w:r w:rsidR="00B632FE" w:rsidRPr="00B632FE">
              <w:t xml:space="preserve">lanning </w:t>
            </w:r>
            <w:r w:rsidRPr="00B632FE">
              <w:t>P</w:t>
            </w:r>
            <w:r w:rsidR="00B632FE" w:rsidRPr="00B632FE">
              <w:t xml:space="preserve">olicy and </w:t>
            </w:r>
            <w:r w:rsidRPr="00B632FE">
              <w:t>A</w:t>
            </w:r>
            <w:r w:rsidR="00B632FE" w:rsidRPr="00B632FE">
              <w:t xml:space="preserve">dvocacy </w:t>
            </w:r>
          </w:p>
          <w:p w:rsidR="00A501CA" w:rsidRPr="00B632FE" w:rsidRDefault="00A54C4B" w:rsidP="00FF4367">
            <w:r w:rsidRPr="00B632FE">
              <w:t>CEO</w:t>
            </w:r>
          </w:p>
        </w:tc>
        <w:tc>
          <w:tcPr>
            <w:tcW w:w="1843" w:type="dxa"/>
          </w:tcPr>
          <w:p w:rsidR="00A501CA" w:rsidRPr="00B632FE" w:rsidRDefault="00A501CA" w:rsidP="00FF4367"/>
        </w:tc>
        <w:tc>
          <w:tcPr>
            <w:tcW w:w="1984" w:type="dxa"/>
          </w:tcPr>
          <w:p w:rsidR="00A501CA" w:rsidRPr="00B632FE" w:rsidRDefault="00FA71BB" w:rsidP="00FF4367">
            <w:r w:rsidRPr="00B632FE">
              <w:t>One Confirmed case in the greater Navua-Suva-Nausori areas</w:t>
            </w:r>
          </w:p>
        </w:tc>
        <w:tc>
          <w:tcPr>
            <w:tcW w:w="1701" w:type="dxa"/>
          </w:tcPr>
          <w:p w:rsidR="00A501CA" w:rsidRPr="00B632FE" w:rsidRDefault="00FA71BB" w:rsidP="00FF4367">
            <w:r w:rsidRPr="00B632FE">
              <w:t xml:space="preserve">As soon a case is confirmed </w:t>
            </w:r>
          </w:p>
        </w:tc>
      </w:tr>
      <w:tr w:rsidR="00FA71BB" w:rsidTr="00DA625A">
        <w:tc>
          <w:tcPr>
            <w:tcW w:w="1843" w:type="dxa"/>
          </w:tcPr>
          <w:p w:rsidR="00A501CA" w:rsidRPr="00B632FE" w:rsidRDefault="008D5047" w:rsidP="00FF4367">
            <w:r w:rsidRPr="00B632FE">
              <w:t xml:space="preserve">3b. </w:t>
            </w:r>
            <w:r w:rsidR="002945B0" w:rsidRPr="00B632FE">
              <w:t>Office Shut down – for Suva containment or National lock down</w:t>
            </w:r>
          </w:p>
        </w:tc>
        <w:tc>
          <w:tcPr>
            <w:tcW w:w="2410" w:type="dxa"/>
          </w:tcPr>
          <w:p w:rsidR="00A501CA" w:rsidRPr="00B632FE" w:rsidRDefault="00FA71BB" w:rsidP="00FF4367">
            <w:r w:rsidRPr="00B632FE">
              <w:t xml:space="preserve">Everyone will work virtually </w:t>
            </w:r>
            <w:r w:rsidR="00A54C4B" w:rsidRPr="00B632FE">
              <w:t xml:space="preserve">from </w:t>
            </w:r>
            <w:r w:rsidRPr="00B632FE">
              <w:t xml:space="preserve">home </w:t>
            </w:r>
            <w:r w:rsidR="00A54C4B" w:rsidRPr="00B632FE">
              <w:t xml:space="preserve"> </w:t>
            </w:r>
          </w:p>
        </w:tc>
        <w:tc>
          <w:tcPr>
            <w:tcW w:w="1843" w:type="dxa"/>
          </w:tcPr>
          <w:p w:rsidR="00A501CA" w:rsidRPr="00B632FE" w:rsidRDefault="00A501CA" w:rsidP="00FF4367"/>
        </w:tc>
        <w:tc>
          <w:tcPr>
            <w:tcW w:w="1984" w:type="dxa"/>
          </w:tcPr>
          <w:p w:rsidR="00A501CA" w:rsidRPr="00B632FE" w:rsidRDefault="00E227F6" w:rsidP="00FF4367">
            <w:r w:rsidRPr="00B632FE">
              <w:t xml:space="preserve">Suva </w:t>
            </w:r>
            <w:r w:rsidR="00B632FE" w:rsidRPr="00B632FE">
              <w:t>containment</w:t>
            </w:r>
            <w:r w:rsidRPr="00B632FE">
              <w:t xml:space="preserve"> and nationwide lock down</w:t>
            </w:r>
          </w:p>
        </w:tc>
        <w:tc>
          <w:tcPr>
            <w:tcW w:w="1701" w:type="dxa"/>
          </w:tcPr>
          <w:p w:rsidR="00A501CA" w:rsidRPr="00B632FE" w:rsidRDefault="00FA71BB" w:rsidP="00FF4367">
            <w:r w:rsidRPr="00B632FE">
              <w:t xml:space="preserve">As soon as the official notice for – Suva lock down </w:t>
            </w:r>
          </w:p>
        </w:tc>
      </w:tr>
    </w:tbl>
    <w:p w:rsidR="00A95568" w:rsidRDefault="00A95568" w:rsidP="00B450EE">
      <w:pPr>
        <w:rPr>
          <w:sz w:val="28"/>
          <w:szCs w:val="28"/>
        </w:rPr>
      </w:pPr>
    </w:p>
    <w:p w:rsidR="00E92B2D" w:rsidRDefault="00E92B2D" w:rsidP="00B450EE">
      <w:pPr>
        <w:rPr>
          <w:sz w:val="28"/>
          <w:szCs w:val="28"/>
        </w:rPr>
      </w:pPr>
    </w:p>
    <w:p w:rsidR="00A95568" w:rsidRDefault="00A95568" w:rsidP="00B450EE">
      <w:pPr>
        <w:rPr>
          <w:sz w:val="28"/>
          <w:szCs w:val="28"/>
        </w:rPr>
      </w:pPr>
    </w:p>
    <w:p w:rsidR="001D51AE" w:rsidRPr="004A6703" w:rsidRDefault="004A6703" w:rsidP="00B450EE">
      <w:pPr>
        <w:rPr>
          <w:b/>
          <w:sz w:val="28"/>
          <w:szCs w:val="28"/>
        </w:rPr>
      </w:pPr>
      <w:r w:rsidRPr="004A6703">
        <w:rPr>
          <w:b/>
          <w:sz w:val="28"/>
          <w:szCs w:val="28"/>
        </w:rPr>
        <w:t xml:space="preserve">Reopening the Office </w:t>
      </w:r>
    </w:p>
    <w:p w:rsidR="004C36D6" w:rsidRDefault="00A95568" w:rsidP="00DA625A">
      <w:pPr>
        <w:jc w:val="both"/>
      </w:pPr>
      <w:r w:rsidRPr="00DA625A">
        <w:t>The management will monitor and continue to have constant communication to access the situations until a decision is made to reopen and recall staff back to the office.</w:t>
      </w:r>
      <w:r w:rsidR="004A6703" w:rsidRPr="00DA625A">
        <w:t xml:space="preserve"> </w:t>
      </w:r>
      <w:r w:rsidR="008D5047" w:rsidRPr="00DA625A">
        <w:t xml:space="preserve">Those staff that have been treated for COVID-19 must provide medical clearance to their line manager to return to work. Those staff that have been exposed to COVID-19 must have self-quarantined for 14 </w:t>
      </w:r>
      <w:r w:rsidR="008D5047" w:rsidRPr="00DA625A">
        <w:lastRenderedPageBreak/>
        <w:t xml:space="preserve">days before returning to work. </w:t>
      </w:r>
      <w:r w:rsidR="004A6703" w:rsidRPr="00DA625A">
        <w:t>This will be done through an email and phone calls to all staff. Staff are expected to have their phone</w:t>
      </w:r>
      <w:r w:rsidR="00D2738D" w:rsidRPr="00DA625A">
        <w:t xml:space="preserve"> working </w:t>
      </w:r>
      <w:r w:rsidR="008D5047" w:rsidRPr="00DA625A">
        <w:t xml:space="preserve">and available </w:t>
      </w:r>
      <w:r w:rsidR="00D2738D" w:rsidRPr="00DA625A">
        <w:t>at all times.</w:t>
      </w:r>
      <w:r w:rsidR="004A6703" w:rsidRPr="00DA625A">
        <w:t xml:space="preserve"> </w:t>
      </w:r>
    </w:p>
    <w:p w:rsidR="00DA625A" w:rsidRDefault="00DA625A" w:rsidP="00DA625A"/>
    <w:p w:rsidR="001D51AE" w:rsidRDefault="001D51AE" w:rsidP="00A501CA">
      <w:pPr>
        <w:pStyle w:val="Heading1"/>
      </w:pPr>
      <w:r>
        <w:t xml:space="preserve">STAFF </w:t>
      </w:r>
      <w:r w:rsidR="00733398">
        <w:t xml:space="preserve">SHOWING </w:t>
      </w:r>
      <w:r>
        <w:t xml:space="preserve">  SYMPTOMS </w:t>
      </w:r>
    </w:p>
    <w:p w:rsidR="002F4FA6" w:rsidRPr="004A6703" w:rsidRDefault="007933EA" w:rsidP="002F4FA6">
      <w:pPr>
        <w:rPr>
          <w:sz w:val="28"/>
          <w:szCs w:val="28"/>
        </w:rPr>
      </w:pPr>
      <w:r w:rsidRPr="004A6703">
        <w:rPr>
          <w:sz w:val="28"/>
          <w:szCs w:val="28"/>
        </w:rPr>
        <w:t xml:space="preserve">Staff should be vigilant to identify symptoms (coughing, shortness of breath, fever and headache) and proactive to contain the spread of the disease. </w:t>
      </w:r>
    </w:p>
    <w:tbl>
      <w:tblPr>
        <w:tblStyle w:val="TableGrid"/>
        <w:tblW w:w="9498" w:type="dxa"/>
        <w:tblInd w:w="-5" w:type="dxa"/>
        <w:tblLook w:val="04A0" w:firstRow="1" w:lastRow="0" w:firstColumn="1" w:lastColumn="0" w:noHBand="0" w:noVBand="1"/>
      </w:tblPr>
      <w:tblGrid>
        <w:gridCol w:w="1949"/>
        <w:gridCol w:w="2658"/>
        <w:gridCol w:w="2658"/>
        <w:gridCol w:w="2233"/>
      </w:tblGrid>
      <w:tr w:rsidR="00C874E6" w:rsidTr="00DA625A">
        <w:tc>
          <w:tcPr>
            <w:tcW w:w="1949" w:type="dxa"/>
          </w:tcPr>
          <w:p w:rsidR="00C874E6" w:rsidRPr="00DA625A" w:rsidRDefault="00C874E6" w:rsidP="00FF4367">
            <w:r w:rsidRPr="00DA625A">
              <w:t>What</w:t>
            </w:r>
          </w:p>
        </w:tc>
        <w:tc>
          <w:tcPr>
            <w:tcW w:w="2658" w:type="dxa"/>
          </w:tcPr>
          <w:p w:rsidR="00C874E6" w:rsidRPr="00DA625A" w:rsidRDefault="007933EA" w:rsidP="00FF4367">
            <w:r w:rsidRPr="00DA625A">
              <w:t>How</w:t>
            </w:r>
          </w:p>
        </w:tc>
        <w:tc>
          <w:tcPr>
            <w:tcW w:w="2658" w:type="dxa"/>
          </w:tcPr>
          <w:p w:rsidR="00C874E6" w:rsidRPr="00DA625A" w:rsidRDefault="007933EA" w:rsidP="00FF4367">
            <w:r w:rsidRPr="00DA625A">
              <w:t xml:space="preserve">Who </w:t>
            </w:r>
          </w:p>
        </w:tc>
        <w:tc>
          <w:tcPr>
            <w:tcW w:w="2233" w:type="dxa"/>
          </w:tcPr>
          <w:p w:rsidR="00C874E6" w:rsidRPr="00DA625A" w:rsidRDefault="00396718" w:rsidP="00FF4367">
            <w:r w:rsidRPr="00DA625A">
              <w:t xml:space="preserve">Status </w:t>
            </w:r>
          </w:p>
        </w:tc>
      </w:tr>
      <w:tr w:rsidR="00C874E6" w:rsidTr="00DA625A">
        <w:tc>
          <w:tcPr>
            <w:tcW w:w="1949" w:type="dxa"/>
          </w:tcPr>
          <w:p w:rsidR="00C874E6" w:rsidRPr="00DA625A" w:rsidRDefault="00C874E6" w:rsidP="00FF4367">
            <w:r w:rsidRPr="00DA625A">
              <w:t xml:space="preserve">Staff showing – at home </w:t>
            </w:r>
          </w:p>
        </w:tc>
        <w:tc>
          <w:tcPr>
            <w:tcW w:w="2658" w:type="dxa"/>
          </w:tcPr>
          <w:p w:rsidR="00C874E6" w:rsidRPr="00DA625A" w:rsidRDefault="007933EA" w:rsidP="00FF4367">
            <w:r w:rsidRPr="00DA625A">
              <w:t xml:space="preserve">Stay at home </w:t>
            </w:r>
          </w:p>
          <w:p w:rsidR="007933EA" w:rsidRPr="00DA625A" w:rsidRDefault="007933EA" w:rsidP="00FF4367">
            <w:r w:rsidRPr="00DA625A">
              <w:t xml:space="preserve">Inform line manager </w:t>
            </w:r>
          </w:p>
          <w:p w:rsidR="007933EA" w:rsidRPr="00DA625A" w:rsidRDefault="007933EA" w:rsidP="00FF4367">
            <w:r w:rsidRPr="00DA625A">
              <w:t xml:space="preserve">Line Manager inform CEO </w:t>
            </w:r>
          </w:p>
        </w:tc>
        <w:tc>
          <w:tcPr>
            <w:tcW w:w="2658" w:type="dxa"/>
          </w:tcPr>
          <w:p w:rsidR="00C874E6" w:rsidRPr="00DA625A" w:rsidRDefault="00E227F6" w:rsidP="00FF4367">
            <w:r w:rsidRPr="00DA625A">
              <w:t xml:space="preserve">Staff </w:t>
            </w:r>
          </w:p>
        </w:tc>
        <w:tc>
          <w:tcPr>
            <w:tcW w:w="2233" w:type="dxa"/>
          </w:tcPr>
          <w:p w:rsidR="00C874E6" w:rsidRPr="00DA625A" w:rsidRDefault="007933EA" w:rsidP="00FF4367">
            <w:r w:rsidRPr="00DA625A">
              <w:t xml:space="preserve">As soon as possible </w:t>
            </w:r>
          </w:p>
        </w:tc>
      </w:tr>
      <w:tr w:rsidR="00C874E6" w:rsidTr="00DA625A">
        <w:tc>
          <w:tcPr>
            <w:tcW w:w="1949" w:type="dxa"/>
          </w:tcPr>
          <w:p w:rsidR="00C874E6" w:rsidRPr="00DA625A" w:rsidRDefault="00C874E6" w:rsidP="00FF4367">
            <w:r w:rsidRPr="00DA625A">
              <w:t xml:space="preserve">Staff showing symptoms in the office </w:t>
            </w:r>
          </w:p>
        </w:tc>
        <w:tc>
          <w:tcPr>
            <w:tcW w:w="2658" w:type="dxa"/>
          </w:tcPr>
          <w:p w:rsidR="00C874E6" w:rsidRPr="00DA625A" w:rsidRDefault="007933EA" w:rsidP="00FF4367">
            <w:r w:rsidRPr="00DA625A">
              <w:t xml:space="preserve">Leave the office immediately </w:t>
            </w:r>
          </w:p>
          <w:p w:rsidR="007933EA" w:rsidRPr="00DA625A" w:rsidRDefault="007933EA" w:rsidP="007933EA">
            <w:r w:rsidRPr="00DA625A">
              <w:t xml:space="preserve">Inform line manager </w:t>
            </w:r>
          </w:p>
          <w:p w:rsidR="007933EA" w:rsidRPr="00DA625A" w:rsidRDefault="007933EA" w:rsidP="007933EA">
            <w:r w:rsidRPr="00DA625A">
              <w:t>Line Manager inform CEO</w:t>
            </w:r>
          </w:p>
        </w:tc>
        <w:tc>
          <w:tcPr>
            <w:tcW w:w="2658" w:type="dxa"/>
          </w:tcPr>
          <w:p w:rsidR="00C874E6" w:rsidRPr="00DA625A" w:rsidRDefault="00E227F6" w:rsidP="00FF4367">
            <w:r w:rsidRPr="00DA625A">
              <w:t xml:space="preserve">Staff </w:t>
            </w:r>
          </w:p>
        </w:tc>
        <w:tc>
          <w:tcPr>
            <w:tcW w:w="2233" w:type="dxa"/>
          </w:tcPr>
          <w:p w:rsidR="00C874E6" w:rsidRPr="00DA625A" w:rsidRDefault="007933EA" w:rsidP="00FF4367">
            <w:r w:rsidRPr="00DA625A">
              <w:t xml:space="preserve">As soon as possible </w:t>
            </w:r>
          </w:p>
        </w:tc>
      </w:tr>
    </w:tbl>
    <w:p w:rsidR="001D51AE" w:rsidRDefault="001D51AE" w:rsidP="00B450EE">
      <w:pPr>
        <w:rPr>
          <w:sz w:val="28"/>
          <w:szCs w:val="28"/>
        </w:rPr>
      </w:pPr>
    </w:p>
    <w:p w:rsidR="00A54C4B" w:rsidRDefault="00D2738D" w:rsidP="00A54C4B">
      <w:pPr>
        <w:pStyle w:val="Heading1"/>
      </w:pPr>
      <w:r>
        <w:t>COST</w:t>
      </w:r>
      <w:r w:rsidR="00A54C4B">
        <w:t xml:space="preserve"> </w:t>
      </w:r>
    </w:p>
    <w:p w:rsidR="00A54C4B" w:rsidRPr="007933EA" w:rsidRDefault="00A54C4B" w:rsidP="00A54C4B">
      <w:pPr>
        <w:rPr>
          <w:sz w:val="28"/>
          <w:szCs w:val="28"/>
        </w:rPr>
      </w:pPr>
      <w:r w:rsidRPr="007933EA">
        <w:rPr>
          <w:sz w:val="28"/>
          <w:szCs w:val="28"/>
        </w:rPr>
        <w:t>PDF will use its existing funds under the Core funding to support staff cost to work from home</w:t>
      </w:r>
      <w:r w:rsidR="007933EA" w:rsidRPr="007933EA">
        <w:rPr>
          <w:sz w:val="28"/>
          <w:szCs w:val="28"/>
        </w:rPr>
        <w:t xml:space="preserve">, </w:t>
      </w:r>
      <w:r w:rsidR="008D5047">
        <w:rPr>
          <w:sz w:val="28"/>
          <w:szCs w:val="28"/>
        </w:rPr>
        <w:t>and put in place necessary protection measures for skeleton staff</w:t>
      </w:r>
      <w:r w:rsidR="008D5047" w:rsidRPr="007933EA">
        <w:rPr>
          <w:sz w:val="28"/>
          <w:szCs w:val="28"/>
        </w:rPr>
        <w:t xml:space="preserve"> </w:t>
      </w:r>
      <w:r w:rsidR="007933EA" w:rsidRPr="007933EA">
        <w:rPr>
          <w:sz w:val="28"/>
          <w:szCs w:val="28"/>
        </w:rPr>
        <w:t>for communication</w:t>
      </w:r>
      <w:r w:rsidR="008D5047">
        <w:rPr>
          <w:sz w:val="28"/>
          <w:szCs w:val="28"/>
        </w:rPr>
        <w:t>s</w:t>
      </w:r>
      <w:r w:rsidR="007933EA" w:rsidRPr="007933EA">
        <w:rPr>
          <w:sz w:val="28"/>
          <w:szCs w:val="28"/>
        </w:rPr>
        <w:t xml:space="preserve"> in particular. </w:t>
      </w:r>
      <w:r w:rsidRPr="007933EA">
        <w:rPr>
          <w:sz w:val="28"/>
          <w:szCs w:val="28"/>
        </w:rPr>
        <w:t xml:space="preserve"> </w:t>
      </w:r>
    </w:p>
    <w:p w:rsidR="00A54C4B" w:rsidRPr="007933EA" w:rsidRDefault="00A54C4B" w:rsidP="00A54C4B">
      <w:pPr>
        <w:rPr>
          <w:sz w:val="28"/>
          <w:szCs w:val="28"/>
        </w:rPr>
      </w:pPr>
    </w:p>
    <w:p w:rsidR="00A54C4B" w:rsidRDefault="00A54C4B" w:rsidP="00A54C4B">
      <w:pPr>
        <w:pStyle w:val="Heading1"/>
      </w:pPr>
      <w:r>
        <w:t>IMP</w:t>
      </w:r>
      <w:r w:rsidR="004C36D6">
        <w:t>LICATION</w:t>
      </w:r>
      <w:r>
        <w:t xml:space="preserve"> </w:t>
      </w:r>
      <w:r w:rsidR="004C36D6">
        <w:t xml:space="preserve">TO </w:t>
      </w:r>
      <w:r>
        <w:t xml:space="preserve">PROGRAMS AND PROJECTS </w:t>
      </w:r>
      <w:r w:rsidR="004C36D6">
        <w:t xml:space="preserve">IMPLEMENTATION. </w:t>
      </w:r>
    </w:p>
    <w:p w:rsidR="00A54C4B" w:rsidRPr="007933EA" w:rsidRDefault="00A54C4B" w:rsidP="007933EA">
      <w:pPr>
        <w:jc w:val="both"/>
        <w:rPr>
          <w:sz w:val="28"/>
          <w:szCs w:val="28"/>
        </w:rPr>
      </w:pPr>
      <w:r w:rsidRPr="007933EA">
        <w:rPr>
          <w:sz w:val="28"/>
          <w:szCs w:val="28"/>
        </w:rPr>
        <w:t>PDF is aware that the urgency and the impact of COVID-19 in Fiji and its impact in the region</w:t>
      </w:r>
      <w:r w:rsidR="007933EA" w:rsidRPr="007933EA">
        <w:rPr>
          <w:sz w:val="28"/>
          <w:szCs w:val="28"/>
        </w:rPr>
        <w:t xml:space="preserve"> </w:t>
      </w:r>
      <w:r w:rsidRPr="007933EA">
        <w:rPr>
          <w:sz w:val="28"/>
          <w:szCs w:val="28"/>
        </w:rPr>
        <w:t>will significantly affect implementation of the activities</w:t>
      </w:r>
      <w:r w:rsidR="007933EA" w:rsidRPr="007933EA">
        <w:rPr>
          <w:sz w:val="28"/>
          <w:szCs w:val="28"/>
        </w:rPr>
        <w:t xml:space="preserve"> across PDFs programs</w:t>
      </w:r>
      <w:r w:rsidRPr="007933EA">
        <w:rPr>
          <w:sz w:val="28"/>
          <w:szCs w:val="28"/>
        </w:rPr>
        <w:t>. It is to be note</w:t>
      </w:r>
      <w:r w:rsidR="007933EA" w:rsidRPr="007933EA">
        <w:rPr>
          <w:sz w:val="28"/>
          <w:szCs w:val="28"/>
        </w:rPr>
        <w:t>d</w:t>
      </w:r>
      <w:r w:rsidRPr="007933EA">
        <w:rPr>
          <w:sz w:val="28"/>
          <w:szCs w:val="28"/>
        </w:rPr>
        <w:t xml:space="preserve"> that implementation </w:t>
      </w:r>
      <w:r w:rsidR="007933EA" w:rsidRPr="007933EA">
        <w:rPr>
          <w:sz w:val="28"/>
          <w:szCs w:val="28"/>
        </w:rPr>
        <w:t xml:space="preserve">of activities will be reviewed once the current pandemic stabilises </w:t>
      </w:r>
      <w:r w:rsidR="00E227F6">
        <w:rPr>
          <w:sz w:val="28"/>
          <w:szCs w:val="28"/>
        </w:rPr>
        <w:t xml:space="preserve">with official statement from the Fiji Government. Following this, </w:t>
      </w:r>
      <w:r w:rsidR="007933EA" w:rsidRPr="007933EA">
        <w:rPr>
          <w:sz w:val="28"/>
          <w:szCs w:val="28"/>
        </w:rPr>
        <w:t xml:space="preserve">PDF will reorganise its workplan and inform partners and donors accordingly. </w:t>
      </w:r>
    </w:p>
    <w:p w:rsidR="007933EA" w:rsidRPr="007933EA" w:rsidRDefault="007933EA" w:rsidP="007933EA">
      <w:pPr>
        <w:jc w:val="both"/>
        <w:rPr>
          <w:sz w:val="28"/>
          <w:szCs w:val="28"/>
        </w:rPr>
      </w:pPr>
    </w:p>
    <w:p w:rsidR="007933EA" w:rsidRDefault="007933EA" w:rsidP="007933EA">
      <w:pPr>
        <w:jc w:val="both"/>
        <w:rPr>
          <w:sz w:val="28"/>
          <w:szCs w:val="28"/>
        </w:rPr>
      </w:pPr>
      <w:r w:rsidRPr="007933EA">
        <w:rPr>
          <w:sz w:val="28"/>
          <w:szCs w:val="28"/>
        </w:rPr>
        <w:t xml:space="preserve">PDF will inform partners and donors as at </w:t>
      </w:r>
      <w:r w:rsidRPr="00E227F6">
        <w:rPr>
          <w:b/>
          <w:sz w:val="28"/>
          <w:szCs w:val="28"/>
        </w:rPr>
        <w:t>Friday, 20</w:t>
      </w:r>
      <w:r w:rsidRPr="00E227F6">
        <w:rPr>
          <w:b/>
          <w:sz w:val="28"/>
          <w:szCs w:val="28"/>
          <w:vertAlign w:val="superscript"/>
        </w:rPr>
        <w:t>th</w:t>
      </w:r>
      <w:r w:rsidRPr="00E227F6">
        <w:rPr>
          <w:b/>
          <w:sz w:val="28"/>
          <w:szCs w:val="28"/>
        </w:rPr>
        <w:t xml:space="preserve"> March 2020</w:t>
      </w:r>
      <w:r w:rsidRPr="007933EA">
        <w:rPr>
          <w:sz w:val="28"/>
          <w:szCs w:val="28"/>
        </w:rPr>
        <w:t xml:space="preserve"> on the delay of all implementation of activities including reporting obligation. </w:t>
      </w:r>
    </w:p>
    <w:p w:rsidR="004A6703" w:rsidRDefault="004A6703" w:rsidP="007933EA">
      <w:pPr>
        <w:jc w:val="both"/>
        <w:rPr>
          <w:sz w:val="28"/>
          <w:szCs w:val="28"/>
        </w:rPr>
      </w:pPr>
    </w:p>
    <w:p w:rsidR="004A6703" w:rsidRDefault="004A6703" w:rsidP="007933EA">
      <w:pPr>
        <w:jc w:val="both"/>
        <w:rPr>
          <w:sz w:val="28"/>
          <w:szCs w:val="28"/>
        </w:rPr>
      </w:pPr>
    </w:p>
    <w:p w:rsidR="004A6703" w:rsidRDefault="004A6703" w:rsidP="007933EA">
      <w:pPr>
        <w:jc w:val="both"/>
        <w:rPr>
          <w:sz w:val="28"/>
          <w:szCs w:val="28"/>
        </w:rPr>
      </w:pPr>
    </w:p>
    <w:p w:rsidR="004A6703" w:rsidRPr="007933EA" w:rsidRDefault="004A6703" w:rsidP="007933EA">
      <w:pPr>
        <w:jc w:val="both"/>
        <w:rPr>
          <w:sz w:val="28"/>
          <w:szCs w:val="28"/>
        </w:rPr>
      </w:pPr>
      <w:r>
        <w:rPr>
          <w:sz w:val="28"/>
          <w:szCs w:val="28"/>
        </w:rPr>
        <w:t>END.</w:t>
      </w:r>
    </w:p>
    <w:sectPr w:rsidR="004A6703" w:rsidRPr="007933EA" w:rsidSect="002F4FA6">
      <w:pgSz w:w="11900" w:h="16840"/>
      <w:pgMar w:top="1191" w:right="1361" w:bottom="136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36D" w:rsidRDefault="0047536D" w:rsidP="00B450EE">
      <w:r>
        <w:separator/>
      </w:r>
    </w:p>
  </w:endnote>
  <w:endnote w:type="continuationSeparator" w:id="0">
    <w:p w:rsidR="0047536D" w:rsidRDefault="0047536D" w:rsidP="00B45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73099050"/>
      <w:docPartObj>
        <w:docPartGallery w:val="Page Numbers (Bottom of Page)"/>
        <w:docPartUnique/>
      </w:docPartObj>
    </w:sdtPr>
    <w:sdtEndPr>
      <w:rPr>
        <w:rStyle w:val="PageNumber"/>
      </w:rPr>
    </w:sdtEndPr>
    <w:sdtContent>
      <w:p w:rsidR="00DC0751" w:rsidRDefault="00DC0751" w:rsidP="000109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450EE" w:rsidRDefault="00B450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507067364"/>
      <w:docPartObj>
        <w:docPartGallery w:val="Page Numbers (Bottom of Page)"/>
        <w:docPartUnique/>
      </w:docPartObj>
    </w:sdtPr>
    <w:sdtEndPr>
      <w:rPr>
        <w:rStyle w:val="PageNumber"/>
      </w:rPr>
    </w:sdtEndPr>
    <w:sdtContent>
      <w:p w:rsidR="00DC0751" w:rsidRDefault="00DC0751" w:rsidP="000109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92B2D">
          <w:rPr>
            <w:rStyle w:val="PageNumber"/>
            <w:noProof/>
          </w:rPr>
          <w:t>3</w:t>
        </w:r>
        <w:r>
          <w:rPr>
            <w:rStyle w:val="PageNumber"/>
          </w:rPr>
          <w:fldChar w:fldCharType="end"/>
        </w:r>
      </w:p>
    </w:sdtContent>
  </w:sdt>
  <w:p w:rsidR="00B450EE" w:rsidRDefault="00B450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36D" w:rsidRDefault="0047536D" w:rsidP="00B450EE">
      <w:r>
        <w:separator/>
      </w:r>
    </w:p>
  </w:footnote>
  <w:footnote w:type="continuationSeparator" w:id="0">
    <w:p w:rsidR="0047536D" w:rsidRDefault="0047536D" w:rsidP="00B450EE">
      <w:r>
        <w:continuationSeparator/>
      </w:r>
    </w:p>
  </w:footnote>
  <w:footnote w:id="1">
    <w:p w:rsidR="00B450EE" w:rsidRDefault="00B450EE" w:rsidP="00B450EE">
      <w:pPr>
        <w:pStyle w:val="FootnoteText"/>
      </w:pPr>
      <w:r>
        <w:rPr>
          <w:rStyle w:val="FootnoteReference"/>
        </w:rPr>
        <w:footnoteRef/>
      </w:r>
      <w:r>
        <w:t xml:space="preserve"> Critical preparedness, readiness and response actions for COVID-19.</w:t>
      </w:r>
    </w:p>
  </w:footnote>
  <w:footnote w:id="2">
    <w:p w:rsidR="00B450EE" w:rsidRDefault="00B450EE" w:rsidP="00B450EE">
      <w:pPr>
        <w:pStyle w:val="FootnoteText"/>
      </w:pPr>
      <w:r>
        <w:rPr>
          <w:rStyle w:val="FootnoteReference"/>
        </w:rPr>
        <w:footnoteRef/>
      </w:r>
      <w:r>
        <w:t xml:space="preserve"> Critical preparedness, readiness and response actions for COVID-19.</w:t>
      </w:r>
    </w:p>
  </w:footnote>
  <w:footnote w:id="3">
    <w:p w:rsidR="00B450EE" w:rsidRDefault="00B450EE" w:rsidP="00B450EE">
      <w:pPr>
        <w:pStyle w:val="FootnoteText"/>
      </w:pPr>
      <w:r>
        <w:rPr>
          <w:rStyle w:val="FootnoteReference"/>
        </w:rPr>
        <w:footnoteRef/>
      </w:r>
      <w:r>
        <w:t xml:space="preserve"> </w:t>
      </w:r>
      <w:hyperlink r:id="rId1" w:anchor="/bda7594740fd40299423467b48e9ecf6" w:history="1">
        <w:r w:rsidRPr="006B5024">
          <w:rPr>
            <w:rStyle w:val="Hyperlink"/>
          </w:rPr>
          <w:t>https://gisanddata.maps.arcgis.com/apps/opsdashboard/index.html#/bda7594740fd40299423467b48e9ecf6</w:t>
        </w:r>
      </w:hyperlink>
      <w:r>
        <w:t xml:space="preserve"> </w:t>
      </w:r>
    </w:p>
  </w:footnote>
  <w:footnote w:id="4">
    <w:p w:rsidR="00B450EE" w:rsidRDefault="00B450EE" w:rsidP="00B450EE">
      <w:pPr>
        <w:pStyle w:val="FootnoteText"/>
      </w:pPr>
      <w:r>
        <w:rPr>
          <w:rStyle w:val="FootnoteReference"/>
        </w:rPr>
        <w:footnoteRef/>
      </w:r>
      <w:r>
        <w:t xml:space="preserve"> PACNEWS</w:t>
      </w:r>
      <w:r w:rsidRPr="00BE5A24">
        <w:t xml:space="preserve"> as of 10am, 16, March,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B2D" w:rsidRDefault="00E92B2D" w:rsidP="00E92B2D">
    <w:pPr>
      <w:pStyle w:val="Header"/>
      <w:jc w:val="center"/>
    </w:pPr>
    <w:r w:rsidRPr="00E92B2D">
      <w:rPr>
        <w:noProof/>
        <w:sz w:val="72"/>
        <w:szCs w:val="72"/>
        <w:lang w:val="en-AU" w:eastAsia="en-AU"/>
      </w:rPr>
      <w:drawing>
        <wp:inline distT="0" distB="0" distL="0" distR="0" wp14:anchorId="6894A0D8" wp14:editId="28EB69D8">
          <wp:extent cx="1031032" cy="1026160"/>
          <wp:effectExtent l="0" t="0" r="0" b="2540"/>
          <wp:docPr id="2" name="Picture 2" descr="E:\ArieDumaru\For EA-Arieta\PDF Logos\PDF Logo and 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rieDumaru\For EA-Arieta\PDF Logos\PDF Logo and Nam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8093" cy="108295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44418"/>
    <w:multiLevelType w:val="hybridMultilevel"/>
    <w:tmpl w:val="113C8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721AE"/>
    <w:multiLevelType w:val="hybridMultilevel"/>
    <w:tmpl w:val="91F88450"/>
    <w:lvl w:ilvl="0" w:tplc="3B186022">
      <w:start w:val="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7E237B"/>
    <w:multiLevelType w:val="hybridMultilevel"/>
    <w:tmpl w:val="E6668C94"/>
    <w:lvl w:ilvl="0" w:tplc="D08E5FCE">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FD01D6"/>
    <w:multiLevelType w:val="hybridMultilevel"/>
    <w:tmpl w:val="83140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FAD6270"/>
    <w:multiLevelType w:val="hybridMultilevel"/>
    <w:tmpl w:val="7AEEA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048772F"/>
    <w:multiLevelType w:val="hybridMultilevel"/>
    <w:tmpl w:val="474CB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4E91710"/>
    <w:multiLevelType w:val="hybridMultilevel"/>
    <w:tmpl w:val="CF2074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43C"/>
    <w:rsid w:val="00053827"/>
    <w:rsid w:val="000C3EEF"/>
    <w:rsid w:val="00176CCA"/>
    <w:rsid w:val="001D51AE"/>
    <w:rsid w:val="00204154"/>
    <w:rsid w:val="002945B0"/>
    <w:rsid w:val="002C35DB"/>
    <w:rsid w:val="002F4FA6"/>
    <w:rsid w:val="00313944"/>
    <w:rsid w:val="00353B69"/>
    <w:rsid w:val="00396718"/>
    <w:rsid w:val="003D5D11"/>
    <w:rsid w:val="003E7E3B"/>
    <w:rsid w:val="0041481B"/>
    <w:rsid w:val="00416100"/>
    <w:rsid w:val="004625B3"/>
    <w:rsid w:val="004704FC"/>
    <w:rsid w:val="0047536D"/>
    <w:rsid w:val="004A6703"/>
    <w:rsid w:val="004B4A08"/>
    <w:rsid w:val="004B4FAC"/>
    <w:rsid w:val="004C36D6"/>
    <w:rsid w:val="00533857"/>
    <w:rsid w:val="00567909"/>
    <w:rsid w:val="005A064C"/>
    <w:rsid w:val="005A69FA"/>
    <w:rsid w:val="006A38E5"/>
    <w:rsid w:val="006A6749"/>
    <w:rsid w:val="006F5457"/>
    <w:rsid w:val="00733398"/>
    <w:rsid w:val="00735CD9"/>
    <w:rsid w:val="007933EA"/>
    <w:rsid w:val="0079743C"/>
    <w:rsid w:val="007A03B5"/>
    <w:rsid w:val="007A63AA"/>
    <w:rsid w:val="00816838"/>
    <w:rsid w:val="00831AAC"/>
    <w:rsid w:val="00882D98"/>
    <w:rsid w:val="008D5047"/>
    <w:rsid w:val="00916B86"/>
    <w:rsid w:val="009B28D1"/>
    <w:rsid w:val="00A040C3"/>
    <w:rsid w:val="00A501CA"/>
    <w:rsid w:val="00A54C4B"/>
    <w:rsid w:val="00A571C4"/>
    <w:rsid w:val="00A95568"/>
    <w:rsid w:val="00AF01E9"/>
    <w:rsid w:val="00B450EE"/>
    <w:rsid w:val="00B632FE"/>
    <w:rsid w:val="00B66275"/>
    <w:rsid w:val="00B7785A"/>
    <w:rsid w:val="00BA3259"/>
    <w:rsid w:val="00BC4C22"/>
    <w:rsid w:val="00BF2756"/>
    <w:rsid w:val="00BF7BA2"/>
    <w:rsid w:val="00C22AA7"/>
    <w:rsid w:val="00C72E0D"/>
    <w:rsid w:val="00C874E6"/>
    <w:rsid w:val="00CE748C"/>
    <w:rsid w:val="00D2738D"/>
    <w:rsid w:val="00D43589"/>
    <w:rsid w:val="00D646B0"/>
    <w:rsid w:val="00DA625A"/>
    <w:rsid w:val="00DC0751"/>
    <w:rsid w:val="00DC0D39"/>
    <w:rsid w:val="00DC1914"/>
    <w:rsid w:val="00DE6669"/>
    <w:rsid w:val="00E016EE"/>
    <w:rsid w:val="00E227F6"/>
    <w:rsid w:val="00E8653C"/>
    <w:rsid w:val="00E92B2D"/>
    <w:rsid w:val="00ED2E7F"/>
    <w:rsid w:val="00F70CC1"/>
    <w:rsid w:val="00F84A23"/>
    <w:rsid w:val="00F96A3F"/>
    <w:rsid w:val="00FA62F2"/>
    <w:rsid w:val="00FA71BB"/>
    <w:rsid w:val="00FE0CF7"/>
    <w:rsid w:val="00FF5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781B35-190B-774A-A437-A9A19353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B450E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0EE"/>
    <w:pPr>
      <w:tabs>
        <w:tab w:val="center" w:pos="4680"/>
        <w:tab w:val="right" w:pos="9360"/>
      </w:tabs>
    </w:pPr>
  </w:style>
  <w:style w:type="character" w:customStyle="1" w:styleId="HeaderChar">
    <w:name w:val="Header Char"/>
    <w:basedOn w:val="DefaultParagraphFont"/>
    <w:link w:val="Header"/>
    <w:uiPriority w:val="99"/>
    <w:rsid w:val="00B450EE"/>
    <w:rPr>
      <w:lang w:val="en-GB"/>
    </w:rPr>
  </w:style>
  <w:style w:type="paragraph" w:styleId="Footer">
    <w:name w:val="footer"/>
    <w:basedOn w:val="Normal"/>
    <w:link w:val="FooterChar"/>
    <w:uiPriority w:val="99"/>
    <w:unhideWhenUsed/>
    <w:rsid w:val="00B450EE"/>
    <w:pPr>
      <w:tabs>
        <w:tab w:val="center" w:pos="4680"/>
        <w:tab w:val="right" w:pos="9360"/>
      </w:tabs>
    </w:pPr>
  </w:style>
  <w:style w:type="character" w:customStyle="1" w:styleId="FooterChar">
    <w:name w:val="Footer Char"/>
    <w:basedOn w:val="DefaultParagraphFont"/>
    <w:link w:val="Footer"/>
    <w:uiPriority w:val="99"/>
    <w:rsid w:val="00B450EE"/>
    <w:rPr>
      <w:lang w:val="en-GB"/>
    </w:rPr>
  </w:style>
  <w:style w:type="paragraph" w:styleId="FootnoteText">
    <w:name w:val="footnote text"/>
    <w:basedOn w:val="Normal"/>
    <w:link w:val="FootnoteTextChar"/>
    <w:uiPriority w:val="99"/>
    <w:semiHidden/>
    <w:unhideWhenUsed/>
    <w:rsid w:val="00B450EE"/>
    <w:rPr>
      <w:sz w:val="20"/>
      <w:szCs w:val="20"/>
      <w:lang w:val="en-US"/>
    </w:rPr>
  </w:style>
  <w:style w:type="character" w:customStyle="1" w:styleId="FootnoteTextChar">
    <w:name w:val="Footnote Text Char"/>
    <w:basedOn w:val="DefaultParagraphFont"/>
    <w:link w:val="FootnoteText"/>
    <w:uiPriority w:val="99"/>
    <w:semiHidden/>
    <w:rsid w:val="00B450EE"/>
    <w:rPr>
      <w:sz w:val="20"/>
      <w:szCs w:val="20"/>
    </w:rPr>
  </w:style>
  <w:style w:type="character" w:styleId="FootnoteReference">
    <w:name w:val="footnote reference"/>
    <w:basedOn w:val="DefaultParagraphFont"/>
    <w:uiPriority w:val="99"/>
    <w:semiHidden/>
    <w:unhideWhenUsed/>
    <w:rsid w:val="00B450EE"/>
    <w:rPr>
      <w:vertAlign w:val="superscript"/>
    </w:rPr>
  </w:style>
  <w:style w:type="character" w:styleId="Hyperlink">
    <w:name w:val="Hyperlink"/>
    <w:basedOn w:val="DefaultParagraphFont"/>
    <w:uiPriority w:val="99"/>
    <w:unhideWhenUsed/>
    <w:rsid w:val="00B450EE"/>
    <w:rPr>
      <w:color w:val="0563C1" w:themeColor="hyperlink"/>
      <w:u w:val="single"/>
    </w:rPr>
  </w:style>
  <w:style w:type="character" w:customStyle="1" w:styleId="Heading1Char">
    <w:name w:val="Heading 1 Char"/>
    <w:basedOn w:val="DefaultParagraphFont"/>
    <w:link w:val="Heading1"/>
    <w:uiPriority w:val="9"/>
    <w:rsid w:val="00B450EE"/>
    <w:rPr>
      <w:rFonts w:asciiTheme="majorHAnsi" w:eastAsiaTheme="majorEastAsia" w:hAnsiTheme="majorHAnsi" w:cstheme="majorBidi"/>
      <w:color w:val="2F5496" w:themeColor="accent1" w:themeShade="BF"/>
      <w:sz w:val="32"/>
      <w:szCs w:val="32"/>
      <w:lang w:val="en-GB"/>
    </w:rPr>
  </w:style>
  <w:style w:type="paragraph" w:styleId="ListParagraph">
    <w:name w:val="List Paragraph"/>
    <w:basedOn w:val="Normal"/>
    <w:uiPriority w:val="34"/>
    <w:qFormat/>
    <w:rsid w:val="00FF5CD8"/>
    <w:pPr>
      <w:ind w:left="720"/>
      <w:contextualSpacing/>
    </w:pPr>
  </w:style>
  <w:style w:type="table" w:styleId="TableGrid">
    <w:name w:val="Table Grid"/>
    <w:basedOn w:val="TableNormal"/>
    <w:uiPriority w:val="39"/>
    <w:rsid w:val="001D5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91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C1914"/>
    <w:rPr>
      <w:rFonts w:ascii="Times New Roman" w:hAnsi="Times New Roman" w:cs="Times New Roman"/>
      <w:sz w:val="18"/>
      <w:szCs w:val="18"/>
      <w:lang w:val="en-GB"/>
    </w:rPr>
  </w:style>
  <w:style w:type="character" w:styleId="Strong">
    <w:name w:val="Strong"/>
    <w:basedOn w:val="DefaultParagraphFont"/>
    <w:uiPriority w:val="22"/>
    <w:qFormat/>
    <w:rsid w:val="006A38E5"/>
    <w:rPr>
      <w:b/>
      <w:bCs/>
    </w:rPr>
  </w:style>
  <w:style w:type="character" w:styleId="PageNumber">
    <w:name w:val="page number"/>
    <w:basedOn w:val="DefaultParagraphFont"/>
    <w:uiPriority w:val="99"/>
    <w:semiHidden/>
    <w:unhideWhenUsed/>
    <w:rsid w:val="00DC0751"/>
  </w:style>
  <w:style w:type="paragraph" w:styleId="NormalWeb">
    <w:name w:val="Normal (Web)"/>
    <w:basedOn w:val="Normal"/>
    <w:uiPriority w:val="99"/>
    <w:semiHidden/>
    <w:unhideWhenUsed/>
    <w:rsid w:val="00FA62F2"/>
    <w:pPr>
      <w:spacing w:before="100" w:beforeAutospacing="1" w:after="100" w:afterAutospacing="1"/>
    </w:pPr>
    <w:rPr>
      <w:rFonts w:ascii="Times New Roman" w:eastAsiaTheme="minorEastAsia"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gisanddata.maps.arcgis.com/apps/opsdashboard/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WHO7_3_2020</b:Tag>
    <b:SourceType>Report</b:SourceType>
    <b:Guid>{CBB5A503-E39F-4883-8877-EDE73A40DA24}</b:Guid>
    <b:Author>
      <b:Author>
        <b:Corporate>World Health Organisation</b:Corporate>
      </b:Author>
    </b:Author>
    <b:Title>Critical preparedness, readiness and response, Interim Guidance, 7 March, 2020</b:Title>
    <b:Year>2020</b:Year>
    <b:Medium>Document</b:Medium>
    <b:Publisher>World Health Organisation</b:Publisher>
    <b:ThesisType>Interim Guidance</b:ThesisType>
    <b:RefOrder>1</b:RefOrder>
  </b:Source>
  <b:Source>
    <b:Tag>JHCSSE20</b:Tag>
    <b:SourceType>InternetSite</b:SourceType>
    <b:Guid>{65A2DB1E-9615-4C18-A81C-3F6FA4943CCD}</b:Guid>
    <b:Title>opsdashboard</b:Title>
    <b:Year>2020</b:Year>
    <b:Medium>https://gisanddata.maps.arcgis.com/apps/opsdashboard/index.html#/bda7594740fd40299423467b48e9ecf6 </b:Medium>
    <b:Author>
      <b:Author>
        <b:NameList>
          <b:Person>
            <b:Last>Engineering</b:Last>
            <b:First>Johns</b:First>
            <b:Middle>Hopkins Center of Systems Science and</b:Middle>
          </b:Person>
        </b:NameList>
      </b:Author>
    </b:Author>
    <b:Month>March</b:Month>
    <b:Day>16</b:Day>
    <b:YearAccessed>2020</b:YearAccessed>
    <b:MonthAccessed>March</b:MonthAccessed>
    <b:DayAccessed>16</b:DayAccessed>
    <b:RefOrder>2</b:RefOrder>
  </b:Source>
  <b:Source>
    <b:Tag>GUA20</b:Tag>
    <b:SourceType>Misc</b:SourceType>
    <b:Guid>{A1D17EDB-E541-499B-8E41-32D1445D77AD}</b:Guid>
    <b:Title>Guam has three confirmed cases of Covid-19</b:Title>
    <b:Year>2020</b:Year>
    <b:Month>March</b:Month>
    <b:Day>16</b:Day>
    <b:Medium>E-Mail</b:Medium>
    <b:Author>
      <b:Author>
        <b:NameList>
          <b:Person>
            <b:Last>TIMES</b:Last>
            <b:First>GUAM</b:First>
            <b:Middle>- HEALTH: PACIFIC ISLAND</b:Middle>
          </b:Person>
        </b:NameList>
      </b:Author>
    </b:Author>
    <b:PublicationTitle>PACNEWS</b:PublicationTitle>
    <b:City>Guam</b:City>
    <b:Publisher>PACNEWS</b:Publisher>
    <b:RefOrder>3</b:RefOrder>
  </b:Source>
</b:Sources>
</file>

<file path=customXml/itemProps1.xml><?xml version="1.0" encoding="utf-8"?>
<ds:datastoreItem xmlns:ds="http://schemas.openxmlformats.org/officeDocument/2006/customXml" ds:itemID="{8FD172D8-2862-4161-9B9F-2FABF15B0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1495</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 Tawaka</dc:creator>
  <cp:keywords/>
  <dc:description/>
  <cp:lastModifiedBy>Arieta Dumaru</cp:lastModifiedBy>
  <cp:revision>2</cp:revision>
  <dcterms:created xsi:type="dcterms:W3CDTF">2020-03-20T03:23:00Z</dcterms:created>
  <dcterms:modified xsi:type="dcterms:W3CDTF">2020-03-20T03:23:00Z</dcterms:modified>
</cp:coreProperties>
</file>