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07D" w:rsidRDefault="004E107D">
      <w:bookmarkStart w:id="0" w:name="_GoBack"/>
      <w:bookmarkEnd w:id="0"/>
      <w:r>
        <w:rPr>
          <w:noProof/>
          <w:lang w:val="en-US"/>
        </w:rPr>
        <w:drawing>
          <wp:anchor distT="0" distB="0" distL="114300" distR="114300" simplePos="0" relativeHeight="251661312" behindDoc="0" locked="0" layoutInCell="1" allowOverlap="1" wp14:anchorId="3BC19B09" wp14:editId="0D656B55">
            <wp:simplePos x="0" y="0"/>
            <wp:positionH relativeFrom="column">
              <wp:posOffset>3867150</wp:posOffset>
            </wp:positionH>
            <wp:positionV relativeFrom="paragraph">
              <wp:posOffset>-295910</wp:posOffset>
            </wp:positionV>
            <wp:extent cx="1181100" cy="962025"/>
            <wp:effectExtent l="0" t="0" r="0" b="9525"/>
            <wp:wrapNone/>
            <wp:docPr id="2" name="Picture 2" descr="C:\Users\debraw\AppData\Local\Microsoft\Windows\Temporary Internet Files\Content.Outlook\047L648S\e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raw\AppData\Local\Microsoft\Windows\Temporary Internet Files\Content.Outlook\047L648S\eu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A068DA7" wp14:editId="687528B7">
            <wp:simplePos x="0" y="0"/>
            <wp:positionH relativeFrom="column">
              <wp:posOffset>352425</wp:posOffset>
            </wp:positionH>
            <wp:positionV relativeFrom="paragraph">
              <wp:posOffset>-400050</wp:posOffset>
            </wp:positionV>
            <wp:extent cx="1704975" cy="1242060"/>
            <wp:effectExtent l="0" t="0" r="9525" b="0"/>
            <wp:wrapNone/>
            <wp:docPr id="1" name="Picture 1" descr="C:\Users\debraw\AppData\Local\Microsoft\Windows\Temporary Internet Files\Content.Outlook\047L648S\PIFS Logo stacked vertic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braw\AppData\Local\Microsoft\Windows\Temporary Internet Files\Content.Outlook\047L648S\PIFS Logo stacked vertical 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07D" w:rsidRDefault="004E107D"/>
    <w:p w:rsidR="005218B8" w:rsidRDefault="005218B8"/>
    <w:p w:rsidR="00BB4979" w:rsidRPr="000C130A" w:rsidRDefault="00BB4979" w:rsidP="00BB4979">
      <w:pPr>
        <w:jc w:val="center"/>
        <w:rPr>
          <w:b/>
          <w:sz w:val="32"/>
          <w:szCs w:val="32"/>
        </w:rPr>
      </w:pPr>
      <w:r w:rsidRPr="000C130A">
        <w:rPr>
          <w:b/>
          <w:sz w:val="32"/>
          <w:szCs w:val="32"/>
        </w:rPr>
        <w:t xml:space="preserve">Civil Society </w:t>
      </w:r>
      <w:r w:rsidR="00EF3BBE" w:rsidRPr="000C130A">
        <w:rPr>
          <w:b/>
          <w:sz w:val="32"/>
          <w:szCs w:val="32"/>
        </w:rPr>
        <w:t xml:space="preserve">Regional </w:t>
      </w:r>
      <w:r w:rsidRPr="000C130A">
        <w:rPr>
          <w:b/>
          <w:sz w:val="32"/>
          <w:szCs w:val="32"/>
        </w:rPr>
        <w:t>Forum</w:t>
      </w:r>
      <w:r w:rsidR="00E815FD">
        <w:rPr>
          <w:b/>
          <w:sz w:val="32"/>
          <w:szCs w:val="32"/>
        </w:rPr>
        <w:t xml:space="preserve"> 2018</w:t>
      </w:r>
    </w:p>
    <w:p w:rsidR="00BB4979" w:rsidRDefault="00725C28" w:rsidP="00BB4979">
      <w:pPr>
        <w:jc w:val="center"/>
        <w:rPr>
          <w:b/>
          <w:sz w:val="32"/>
          <w:szCs w:val="32"/>
        </w:rPr>
      </w:pPr>
      <w:r w:rsidRPr="000C130A">
        <w:rPr>
          <w:b/>
          <w:sz w:val="32"/>
          <w:szCs w:val="32"/>
        </w:rPr>
        <w:t>Suva, Fiji</w:t>
      </w:r>
    </w:p>
    <w:p w:rsidR="00BA202D" w:rsidRPr="000C130A" w:rsidRDefault="00BA202D" w:rsidP="00BB4979">
      <w:pPr>
        <w:jc w:val="center"/>
        <w:rPr>
          <w:b/>
          <w:sz w:val="32"/>
          <w:szCs w:val="32"/>
        </w:rPr>
      </w:pPr>
      <w:r>
        <w:rPr>
          <w:b/>
          <w:sz w:val="32"/>
          <w:szCs w:val="32"/>
        </w:rPr>
        <w:t xml:space="preserve">Application Guidelines </w:t>
      </w:r>
    </w:p>
    <w:p w:rsidR="00BA202D" w:rsidRDefault="00BA202D" w:rsidP="00BA202D">
      <w:pPr>
        <w:spacing w:after="0"/>
        <w:rPr>
          <w:rFonts w:cs="Times New Roman"/>
          <w:b/>
          <w:sz w:val="24"/>
          <w:szCs w:val="24"/>
        </w:rPr>
      </w:pPr>
    </w:p>
    <w:p w:rsidR="00BA202D" w:rsidRPr="00CF08AA" w:rsidRDefault="00BA202D" w:rsidP="00BA202D">
      <w:pPr>
        <w:pStyle w:val="ListParagraph"/>
        <w:numPr>
          <w:ilvl w:val="0"/>
          <w:numId w:val="1"/>
        </w:numPr>
        <w:ind w:left="426" w:hanging="426"/>
        <w:rPr>
          <w:b/>
          <w:sz w:val="28"/>
          <w:szCs w:val="28"/>
        </w:rPr>
      </w:pPr>
      <w:r w:rsidRPr="00CF08AA">
        <w:rPr>
          <w:b/>
          <w:sz w:val="28"/>
          <w:szCs w:val="28"/>
        </w:rPr>
        <w:t>Introduction</w:t>
      </w:r>
    </w:p>
    <w:p w:rsidR="00BA202D" w:rsidRDefault="00BA202D" w:rsidP="004522A0">
      <w:pPr>
        <w:jc w:val="both"/>
        <w:rPr>
          <w:rFonts w:cs="Times New Roman"/>
          <w:sz w:val="24"/>
          <w:szCs w:val="24"/>
        </w:rPr>
      </w:pPr>
      <w:r>
        <w:t xml:space="preserve">The Pacific Islands Forum Secretariat will be hosting the annual Regional CSO Forum from the </w:t>
      </w:r>
      <w:r w:rsidR="005A57BF">
        <w:t>20</w:t>
      </w:r>
      <w:r w:rsidR="005A57BF" w:rsidRPr="005A57BF">
        <w:rPr>
          <w:vertAlign w:val="superscript"/>
        </w:rPr>
        <w:t>th</w:t>
      </w:r>
      <w:r w:rsidR="005A57BF">
        <w:t xml:space="preserve"> – 22</w:t>
      </w:r>
      <w:r w:rsidR="005A57BF" w:rsidRPr="005A57BF">
        <w:rPr>
          <w:vertAlign w:val="superscript"/>
        </w:rPr>
        <w:t>nd</w:t>
      </w:r>
      <w:r w:rsidR="005A57BF">
        <w:t xml:space="preserve"> March 2018 </w:t>
      </w:r>
      <w:r>
        <w:t xml:space="preserve">in Suva, Fiji. The event is a preparatory workshop for the CSO engagement with </w:t>
      </w:r>
      <w:r w:rsidR="00F8213E">
        <w:t xml:space="preserve">Forum Economic Ministers in Palau, and </w:t>
      </w:r>
      <w:r>
        <w:t xml:space="preserve">Pacific Islands Forum Leaders </w:t>
      </w:r>
      <w:r w:rsidR="00F8213E">
        <w:t xml:space="preserve">and in </w:t>
      </w:r>
      <w:r w:rsidR="005A57BF">
        <w:t>Nauru</w:t>
      </w:r>
      <w:r>
        <w:t xml:space="preserve"> </w:t>
      </w:r>
      <w:r w:rsidR="00F8213E">
        <w:t>in</w:t>
      </w:r>
      <w:r w:rsidR="005A57BF">
        <w:t xml:space="preserve"> September 2018</w:t>
      </w:r>
      <w:r>
        <w:t xml:space="preserve">. </w:t>
      </w:r>
      <w:r w:rsidR="004522A0">
        <w:t>In the lead up to the Regional CSO Forum, some support will be available for participants to conduct national consultations to order to inform the regional dialogue</w:t>
      </w:r>
      <w:r w:rsidR="00F8213E">
        <w:t xml:space="preserve"> and the prioritisation process on issues to take Economic Ministers and to Forum Leaders</w:t>
      </w:r>
      <w:r w:rsidR="004522A0">
        <w:t xml:space="preserve">. </w:t>
      </w:r>
      <w:r w:rsidRPr="005A57BF">
        <w:rPr>
          <w:rFonts w:cs="Times New Roman"/>
        </w:rPr>
        <w:t>The series of events are as follows:</w:t>
      </w:r>
      <w:r>
        <w:rPr>
          <w:rFonts w:cs="Times New Roman"/>
          <w:sz w:val="24"/>
          <w:szCs w:val="24"/>
        </w:rPr>
        <w:t xml:space="preserve"> </w:t>
      </w:r>
    </w:p>
    <w:p w:rsidR="00BA202D" w:rsidRDefault="00BA202D" w:rsidP="00BA202D">
      <w:pPr>
        <w:spacing w:after="0"/>
        <w:rPr>
          <w:rFonts w:cs="Times New Roman"/>
          <w:sz w:val="24"/>
          <w:szCs w:val="24"/>
        </w:rPr>
      </w:pPr>
    </w:p>
    <w:tbl>
      <w:tblPr>
        <w:tblStyle w:val="PlainTable1"/>
        <w:tblW w:w="9085" w:type="dxa"/>
        <w:tblLook w:val="04A0" w:firstRow="1" w:lastRow="0" w:firstColumn="1" w:lastColumn="0" w:noHBand="0" w:noVBand="1"/>
      </w:tblPr>
      <w:tblGrid>
        <w:gridCol w:w="6295"/>
        <w:gridCol w:w="2790"/>
      </w:tblGrid>
      <w:tr w:rsidR="00BA202D" w:rsidRPr="00921A46" w:rsidTr="00F82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BA202D" w:rsidRPr="00921A46" w:rsidRDefault="00BA202D" w:rsidP="00F8213E">
            <w:pPr>
              <w:pStyle w:val="ListParagraph"/>
              <w:numPr>
                <w:ilvl w:val="0"/>
                <w:numId w:val="35"/>
              </w:numPr>
              <w:spacing w:before="240"/>
              <w:rPr>
                <w:rFonts w:cs="Times New Roman"/>
              </w:rPr>
            </w:pPr>
            <w:r w:rsidRPr="00C82443">
              <w:rPr>
                <w:rFonts w:cs="Times New Roman"/>
              </w:rPr>
              <w:t>Support for National policy dialogue and consultations</w:t>
            </w:r>
          </w:p>
        </w:tc>
        <w:tc>
          <w:tcPr>
            <w:tcW w:w="2790" w:type="dxa"/>
          </w:tcPr>
          <w:p w:rsidR="00BA202D" w:rsidRPr="00F8213E" w:rsidRDefault="00BA202D" w:rsidP="00671706">
            <w:pPr>
              <w:spacing w:before="240"/>
              <w:cnfStyle w:val="100000000000" w:firstRow="1" w:lastRow="0" w:firstColumn="0" w:lastColumn="0" w:oddVBand="0" w:evenVBand="0" w:oddHBand="0" w:evenHBand="0" w:firstRowFirstColumn="0" w:firstRowLastColumn="0" w:lastRowFirstColumn="0" w:lastRowLastColumn="0"/>
              <w:rPr>
                <w:rFonts w:cs="Times New Roman"/>
                <w:b w:val="0"/>
              </w:rPr>
            </w:pPr>
            <w:r w:rsidRPr="00F8213E">
              <w:rPr>
                <w:rFonts w:cs="Times New Roman"/>
                <w:b w:val="0"/>
              </w:rPr>
              <w:t>Each Forum Island Country</w:t>
            </w:r>
          </w:p>
          <w:p w:rsidR="00BA202D" w:rsidRPr="00921A46" w:rsidRDefault="00F8213E" w:rsidP="00671706">
            <w:pPr>
              <w:cnfStyle w:val="100000000000" w:firstRow="1" w:lastRow="0" w:firstColumn="0" w:lastColumn="0" w:oddVBand="0" w:evenVBand="0" w:oddHBand="0" w:evenHBand="0" w:firstRowFirstColumn="0" w:firstRowLastColumn="0" w:lastRowFirstColumn="0" w:lastRowLastColumn="0"/>
              <w:rPr>
                <w:rFonts w:cs="Times New Roman"/>
              </w:rPr>
            </w:pPr>
            <w:r w:rsidRPr="00F8213E">
              <w:rPr>
                <w:rFonts w:cs="Times New Roman"/>
                <w:b w:val="0"/>
              </w:rPr>
              <w:t>February/March 2018</w:t>
            </w:r>
          </w:p>
        </w:tc>
      </w:tr>
      <w:tr w:rsidR="00687904" w:rsidRPr="00921A46" w:rsidTr="00F82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687904" w:rsidRPr="00C82443" w:rsidRDefault="00687904" w:rsidP="00F8213E">
            <w:pPr>
              <w:pStyle w:val="ListParagraph"/>
              <w:numPr>
                <w:ilvl w:val="0"/>
                <w:numId w:val="35"/>
              </w:numPr>
              <w:spacing w:before="240"/>
              <w:rPr>
                <w:rFonts w:cs="Times New Roman"/>
              </w:rPr>
            </w:pPr>
            <w:r>
              <w:rPr>
                <w:rFonts w:cs="Times New Roman"/>
              </w:rPr>
              <w:t>NSA Capacity Building Alumni</w:t>
            </w:r>
          </w:p>
        </w:tc>
        <w:tc>
          <w:tcPr>
            <w:tcW w:w="2790" w:type="dxa"/>
          </w:tcPr>
          <w:p w:rsidR="00687904" w:rsidRPr="00F8213E" w:rsidRDefault="00687904" w:rsidP="00687904">
            <w:pPr>
              <w:spacing w:before="24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Suva, Fiji- 19 March 2018</w:t>
            </w:r>
          </w:p>
        </w:tc>
      </w:tr>
      <w:tr w:rsidR="00BA202D" w:rsidRPr="00921A46" w:rsidTr="00F8213E">
        <w:trPr>
          <w:trHeight w:val="796"/>
        </w:trPr>
        <w:tc>
          <w:tcPr>
            <w:cnfStyle w:val="001000000000" w:firstRow="0" w:lastRow="0" w:firstColumn="1" w:lastColumn="0" w:oddVBand="0" w:evenVBand="0" w:oddHBand="0" w:evenHBand="0" w:firstRowFirstColumn="0" w:firstRowLastColumn="0" w:lastRowFirstColumn="0" w:lastRowLastColumn="0"/>
            <w:tcW w:w="6295" w:type="dxa"/>
          </w:tcPr>
          <w:p w:rsidR="00BA202D" w:rsidRPr="00921A46" w:rsidRDefault="00BA202D" w:rsidP="00F8213E">
            <w:pPr>
              <w:pStyle w:val="ListParagraph"/>
              <w:numPr>
                <w:ilvl w:val="0"/>
                <w:numId w:val="35"/>
              </w:numPr>
              <w:spacing w:before="240"/>
              <w:rPr>
                <w:rFonts w:cs="Times New Roman"/>
              </w:rPr>
            </w:pPr>
            <w:r>
              <w:rPr>
                <w:rFonts w:cs="Times New Roman"/>
              </w:rPr>
              <w:t>Regional CSO Forum &amp;</w:t>
            </w:r>
            <w:r w:rsidRPr="00C82443">
              <w:rPr>
                <w:rFonts w:cs="Times New Roman"/>
              </w:rPr>
              <w:t xml:space="preserve"> Preparatory workshop for engagement with</w:t>
            </w:r>
            <w:r w:rsidR="00F8213E">
              <w:rPr>
                <w:rFonts w:cs="Times New Roman"/>
              </w:rPr>
              <w:t xml:space="preserve"> Forum</w:t>
            </w:r>
            <w:r w:rsidRPr="00C82443">
              <w:rPr>
                <w:rFonts w:cs="Times New Roman"/>
              </w:rPr>
              <w:t xml:space="preserve"> Leaders</w:t>
            </w:r>
            <w:r w:rsidR="005A57BF">
              <w:rPr>
                <w:rFonts w:cs="Times New Roman"/>
              </w:rPr>
              <w:t xml:space="preserve"> and Forum Economic Ministers</w:t>
            </w:r>
            <w:r w:rsidR="00F8213E">
              <w:rPr>
                <w:rFonts w:cs="Times New Roman"/>
              </w:rPr>
              <w:t>.</w:t>
            </w:r>
          </w:p>
        </w:tc>
        <w:tc>
          <w:tcPr>
            <w:tcW w:w="2790" w:type="dxa"/>
          </w:tcPr>
          <w:p w:rsidR="00BA202D" w:rsidRDefault="00BA202D" w:rsidP="00671706">
            <w:pPr>
              <w:spacing w:before="24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Suva, Fiji</w:t>
            </w:r>
          </w:p>
          <w:p w:rsidR="00BA202D" w:rsidRPr="00921A46" w:rsidRDefault="005A57BF" w:rsidP="00671706">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20-22 March </w:t>
            </w:r>
          </w:p>
        </w:tc>
      </w:tr>
      <w:tr w:rsidR="00F8213E" w:rsidRPr="00921A46" w:rsidTr="00F8213E">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6295" w:type="dxa"/>
          </w:tcPr>
          <w:p w:rsidR="00F8213E" w:rsidRDefault="00F8213E" w:rsidP="00BA202D">
            <w:pPr>
              <w:pStyle w:val="ListParagraph"/>
              <w:numPr>
                <w:ilvl w:val="0"/>
                <w:numId w:val="35"/>
              </w:numPr>
              <w:spacing w:before="240"/>
              <w:rPr>
                <w:rFonts w:cs="Times New Roman"/>
              </w:rPr>
            </w:pPr>
            <w:r>
              <w:rPr>
                <w:rFonts w:cs="Times New Roman"/>
              </w:rPr>
              <w:t xml:space="preserve">CSO Engagement with Forum Economic Ministers </w:t>
            </w:r>
          </w:p>
          <w:p w:rsidR="00F8213E" w:rsidRDefault="00F8213E" w:rsidP="00F8213E">
            <w:pPr>
              <w:pStyle w:val="ListParagraph"/>
              <w:spacing w:before="240"/>
              <w:ind w:left="360"/>
              <w:rPr>
                <w:rFonts w:cs="Times New Roman"/>
              </w:rPr>
            </w:pPr>
          </w:p>
        </w:tc>
        <w:tc>
          <w:tcPr>
            <w:tcW w:w="2790" w:type="dxa"/>
          </w:tcPr>
          <w:p w:rsidR="00F8213E" w:rsidRDefault="00F8213E" w:rsidP="00671706">
            <w:pPr>
              <w:spacing w:before="24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Palau 25-27 April 2018</w:t>
            </w:r>
          </w:p>
        </w:tc>
      </w:tr>
      <w:tr w:rsidR="00BA202D" w:rsidRPr="00921A46" w:rsidTr="00F8213E">
        <w:trPr>
          <w:trHeight w:val="751"/>
        </w:trPr>
        <w:tc>
          <w:tcPr>
            <w:cnfStyle w:val="001000000000" w:firstRow="0" w:lastRow="0" w:firstColumn="1" w:lastColumn="0" w:oddVBand="0" w:evenVBand="0" w:oddHBand="0" w:evenHBand="0" w:firstRowFirstColumn="0" w:firstRowLastColumn="0" w:lastRowFirstColumn="0" w:lastRowLastColumn="0"/>
            <w:tcW w:w="6295" w:type="dxa"/>
          </w:tcPr>
          <w:p w:rsidR="00BA202D" w:rsidRPr="00C82443" w:rsidRDefault="00BA202D" w:rsidP="00BA202D">
            <w:pPr>
              <w:pStyle w:val="ListParagraph"/>
              <w:numPr>
                <w:ilvl w:val="0"/>
                <w:numId w:val="35"/>
              </w:numPr>
              <w:spacing w:before="240"/>
              <w:rPr>
                <w:rFonts w:cs="Times New Roman"/>
              </w:rPr>
            </w:pPr>
            <w:r w:rsidRPr="00C82443">
              <w:rPr>
                <w:rFonts w:cs="Times New Roman"/>
              </w:rPr>
              <w:t>CS</w:t>
            </w:r>
            <w:r w:rsidR="00F8213E">
              <w:rPr>
                <w:rFonts w:cs="Times New Roman"/>
              </w:rPr>
              <w:t>O Engagement with Forum Leaders</w:t>
            </w:r>
          </w:p>
        </w:tc>
        <w:tc>
          <w:tcPr>
            <w:tcW w:w="2790" w:type="dxa"/>
          </w:tcPr>
          <w:p w:rsidR="00BA202D" w:rsidRDefault="00F8213E" w:rsidP="00F8213E">
            <w:pPr>
              <w:spacing w:before="24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Nauru </w:t>
            </w:r>
            <w:r w:rsidR="00BA202D">
              <w:rPr>
                <w:rFonts w:cs="Times New Roman"/>
              </w:rPr>
              <w:t>6 September 201</w:t>
            </w:r>
            <w:r>
              <w:rPr>
                <w:rFonts w:cs="Times New Roman"/>
              </w:rPr>
              <w:t>8</w:t>
            </w:r>
          </w:p>
        </w:tc>
      </w:tr>
    </w:tbl>
    <w:p w:rsidR="00BA202D" w:rsidRDefault="00BA202D" w:rsidP="00BA202D">
      <w:pPr>
        <w:spacing w:after="0"/>
        <w:rPr>
          <w:rFonts w:cs="Times New Roman"/>
          <w:sz w:val="24"/>
          <w:szCs w:val="24"/>
        </w:rPr>
      </w:pPr>
    </w:p>
    <w:p w:rsidR="004522A0" w:rsidRDefault="004522A0" w:rsidP="004522A0">
      <w:pPr>
        <w:jc w:val="both"/>
      </w:pPr>
      <w:r>
        <w:t>The Regional CSO Forum is funded through the EU funded Programme for “Strengthening Non-State Actors Engagement in Regional Policy Development and Implementation”. It is proposed that around 40 participants representing Civil Society Organisations in the Pacific will be funded through the programme to attend this regional forum. This document provides some guidance for applicants</w:t>
      </w:r>
      <w:r w:rsidR="00F8213E">
        <w:t xml:space="preserve"> on how to </w:t>
      </w:r>
      <w:r w:rsidR="00DA7D7D">
        <w:t>apply to participate in the regional CSO Forum</w:t>
      </w:r>
      <w:r>
        <w:t xml:space="preserve">. </w:t>
      </w:r>
    </w:p>
    <w:p w:rsidR="00BA202D" w:rsidRDefault="00BA202D" w:rsidP="00BA202D">
      <w:pPr>
        <w:rPr>
          <w:rFonts w:cs="Times New Roman"/>
          <w:sz w:val="24"/>
          <w:szCs w:val="24"/>
        </w:rPr>
      </w:pPr>
      <w:r>
        <w:rPr>
          <w:rFonts w:cs="Times New Roman"/>
          <w:sz w:val="24"/>
          <w:szCs w:val="24"/>
        </w:rPr>
        <w:br w:type="page"/>
      </w:r>
    </w:p>
    <w:p w:rsidR="00BA202D" w:rsidRDefault="00BA202D" w:rsidP="00BA202D">
      <w:pPr>
        <w:spacing w:after="0"/>
        <w:rPr>
          <w:rFonts w:cs="Times New Roman"/>
          <w:sz w:val="24"/>
          <w:szCs w:val="24"/>
        </w:rPr>
      </w:pPr>
    </w:p>
    <w:p w:rsidR="004522A0" w:rsidRDefault="004522A0" w:rsidP="004522A0">
      <w:pPr>
        <w:pStyle w:val="ListParagraph"/>
        <w:numPr>
          <w:ilvl w:val="0"/>
          <w:numId w:val="1"/>
        </w:numPr>
        <w:ind w:left="426" w:hanging="426"/>
        <w:rPr>
          <w:b/>
          <w:sz w:val="28"/>
          <w:szCs w:val="28"/>
        </w:rPr>
      </w:pPr>
      <w:r>
        <w:rPr>
          <w:b/>
          <w:sz w:val="28"/>
          <w:szCs w:val="28"/>
        </w:rPr>
        <w:t xml:space="preserve">About the </w:t>
      </w:r>
      <w:r w:rsidR="00BA202D" w:rsidRPr="004522A0">
        <w:rPr>
          <w:b/>
          <w:sz w:val="28"/>
          <w:szCs w:val="28"/>
        </w:rPr>
        <w:t xml:space="preserve">Regional CSO Forum </w:t>
      </w:r>
    </w:p>
    <w:p w:rsidR="00BA202D" w:rsidRPr="004522A0" w:rsidRDefault="004522A0" w:rsidP="004522A0">
      <w:pPr>
        <w:rPr>
          <w:rFonts w:cs="Times New Roman"/>
          <w:sz w:val="24"/>
          <w:szCs w:val="24"/>
        </w:rPr>
      </w:pPr>
      <w:r>
        <w:rPr>
          <w:rFonts w:cs="Times New Roman"/>
          <w:sz w:val="24"/>
          <w:szCs w:val="24"/>
        </w:rPr>
        <w:t xml:space="preserve">The event will take place from </w:t>
      </w:r>
      <w:r w:rsidR="00DA7D7D">
        <w:rPr>
          <w:rFonts w:cs="Times New Roman"/>
          <w:sz w:val="24"/>
          <w:szCs w:val="24"/>
        </w:rPr>
        <w:t>20 22 March i</w:t>
      </w:r>
      <w:r>
        <w:rPr>
          <w:rFonts w:cs="Times New Roman"/>
          <w:sz w:val="24"/>
          <w:szCs w:val="24"/>
        </w:rPr>
        <w:t xml:space="preserve">n </w:t>
      </w:r>
      <w:r w:rsidR="00BA202D" w:rsidRPr="004522A0">
        <w:rPr>
          <w:rFonts w:cs="Times New Roman"/>
          <w:sz w:val="24"/>
          <w:szCs w:val="24"/>
        </w:rPr>
        <w:t>Suva, Fiji</w:t>
      </w:r>
      <w:r>
        <w:rPr>
          <w:rFonts w:cs="Times New Roman"/>
          <w:sz w:val="24"/>
          <w:szCs w:val="24"/>
        </w:rPr>
        <w:t>.</w:t>
      </w:r>
    </w:p>
    <w:p w:rsidR="00BA202D" w:rsidRPr="00C46C53" w:rsidRDefault="00BA202D" w:rsidP="00BA202D">
      <w:pPr>
        <w:rPr>
          <w:rFonts w:cs="Times New Roman"/>
          <w:b/>
          <w:sz w:val="24"/>
          <w:szCs w:val="24"/>
          <w:u w:val="single"/>
        </w:rPr>
      </w:pPr>
      <w:r w:rsidRPr="00C46C53">
        <w:rPr>
          <w:rFonts w:cs="Times New Roman"/>
          <w:b/>
          <w:sz w:val="24"/>
          <w:szCs w:val="24"/>
          <w:u w:val="single"/>
        </w:rPr>
        <w:t>Purpose</w:t>
      </w:r>
    </w:p>
    <w:p w:rsidR="00BA202D" w:rsidRPr="007931D4" w:rsidRDefault="00BA202D" w:rsidP="00BA202D">
      <w:pPr>
        <w:rPr>
          <w:rFonts w:cs="Times New Roman"/>
          <w:sz w:val="24"/>
          <w:szCs w:val="24"/>
        </w:rPr>
      </w:pPr>
      <w:r>
        <w:rPr>
          <w:rFonts w:cs="Times New Roman"/>
          <w:sz w:val="24"/>
          <w:szCs w:val="24"/>
        </w:rPr>
        <w:t>The annual Regional C</w:t>
      </w:r>
      <w:r w:rsidR="00DA7D7D">
        <w:rPr>
          <w:rFonts w:cs="Times New Roman"/>
          <w:sz w:val="24"/>
          <w:szCs w:val="24"/>
        </w:rPr>
        <w:t>SO Forum is a</w:t>
      </w:r>
      <w:r>
        <w:rPr>
          <w:rFonts w:cs="Times New Roman"/>
          <w:sz w:val="24"/>
          <w:szCs w:val="24"/>
        </w:rPr>
        <w:t xml:space="preserve"> key event for civil society engagement in regional policy dialogue. The event will be held in Fiji in </w:t>
      </w:r>
      <w:r w:rsidR="00DA7D7D">
        <w:rPr>
          <w:rFonts w:cs="Times New Roman"/>
          <w:sz w:val="24"/>
          <w:szCs w:val="24"/>
        </w:rPr>
        <w:t>March</w:t>
      </w:r>
      <w:r>
        <w:rPr>
          <w:rFonts w:cs="Times New Roman"/>
          <w:sz w:val="24"/>
          <w:szCs w:val="24"/>
        </w:rPr>
        <w:t xml:space="preserve"> as a prelude to the Forum Leaders Meeting in </w:t>
      </w:r>
      <w:r w:rsidR="00DA7D7D">
        <w:rPr>
          <w:rFonts w:cs="Times New Roman"/>
          <w:sz w:val="24"/>
          <w:szCs w:val="24"/>
        </w:rPr>
        <w:t>Nauru</w:t>
      </w:r>
      <w:r>
        <w:rPr>
          <w:rFonts w:cs="Times New Roman"/>
          <w:sz w:val="24"/>
          <w:szCs w:val="24"/>
        </w:rPr>
        <w:t xml:space="preserve"> in September</w:t>
      </w:r>
      <w:r w:rsidR="00DA7D7D">
        <w:rPr>
          <w:rFonts w:cs="Times New Roman"/>
          <w:sz w:val="24"/>
          <w:szCs w:val="24"/>
        </w:rPr>
        <w:t xml:space="preserve"> and the upcoming FEMM in April in Palau</w:t>
      </w:r>
      <w:r>
        <w:rPr>
          <w:rFonts w:cs="Times New Roman"/>
          <w:sz w:val="24"/>
          <w:szCs w:val="24"/>
        </w:rPr>
        <w:t xml:space="preserve">. </w:t>
      </w:r>
      <w:r w:rsidRPr="00D5667D">
        <w:rPr>
          <w:sz w:val="24"/>
          <w:szCs w:val="24"/>
        </w:rPr>
        <w:t>The topics for discussion will</w:t>
      </w:r>
      <w:r>
        <w:rPr>
          <w:sz w:val="24"/>
          <w:szCs w:val="24"/>
        </w:rPr>
        <w:t xml:space="preserve"> be agreed by the participants but should have some relevance to the Forum Leaders Agenda</w:t>
      </w:r>
      <w:r w:rsidR="00DA7D7D">
        <w:rPr>
          <w:sz w:val="24"/>
          <w:szCs w:val="24"/>
        </w:rPr>
        <w:t>, and the FEMM theme</w:t>
      </w:r>
      <w:r w:rsidR="004522A0">
        <w:rPr>
          <w:sz w:val="24"/>
          <w:szCs w:val="24"/>
        </w:rPr>
        <w:t>.</w:t>
      </w:r>
    </w:p>
    <w:p w:rsidR="00BA202D" w:rsidRDefault="00BA202D" w:rsidP="00BA202D">
      <w:pPr>
        <w:spacing w:after="0"/>
        <w:rPr>
          <w:rFonts w:cs="Times New Roman"/>
          <w:sz w:val="24"/>
          <w:szCs w:val="24"/>
        </w:rPr>
      </w:pPr>
      <w:r>
        <w:rPr>
          <w:rFonts w:cs="Times New Roman"/>
          <w:sz w:val="24"/>
          <w:szCs w:val="24"/>
        </w:rPr>
        <w:t xml:space="preserve">The aims of the event are to: </w:t>
      </w:r>
    </w:p>
    <w:p w:rsidR="00BA202D" w:rsidRPr="00EA2CF0" w:rsidRDefault="00BA202D" w:rsidP="00BA202D">
      <w:pPr>
        <w:pStyle w:val="ListParagraph"/>
        <w:numPr>
          <w:ilvl w:val="0"/>
          <w:numId w:val="27"/>
        </w:numPr>
        <w:spacing w:after="200" w:line="276" w:lineRule="auto"/>
        <w:rPr>
          <w:rFonts w:cs="Times New Roman"/>
          <w:sz w:val="24"/>
          <w:szCs w:val="24"/>
        </w:rPr>
      </w:pPr>
      <w:r w:rsidRPr="00EA2CF0">
        <w:rPr>
          <w:rFonts w:cs="Times New Roman"/>
          <w:sz w:val="24"/>
          <w:szCs w:val="24"/>
        </w:rPr>
        <w:t>provide representatives from civil society from across the region</w:t>
      </w:r>
      <w:r>
        <w:rPr>
          <w:rFonts w:cs="Times New Roman"/>
          <w:sz w:val="24"/>
          <w:szCs w:val="24"/>
        </w:rPr>
        <w:t xml:space="preserve"> an opportunity</w:t>
      </w:r>
      <w:r w:rsidRPr="00EA2CF0">
        <w:rPr>
          <w:rFonts w:cs="Times New Roman"/>
          <w:sz w:val="24"/>
          <w:szCs w:val="24"/>
        </w:rPr>
        <w:t xml:space="preserve"> to meet and exchange their views on regional matters pertinent to the constituents they represent</w:t>
      </w:r>
      <w:r w:rsidR="00DA7D7D">
        <w:rPr>
          <w:rFonts w:cs="Times New Roman"/>
          <w:sz w:val="24"/>
          <w:szCs w:val="24"/>
        </w:rPr>
        <w:t>;</w:t>
      </w:r>
    </w:p>
    <w:p w:rsidR="00BA202D" w:rsidRDefault="00BA202D" w:rsidP="00BA202D">
      <w:pPr>
        <w:pStyle w:val="ListParagraph"/>
        <w:numPr>
          <w:ilvl w:val="0"/>
          <w:numId w:val="27"/>
        </w:numPr>
        <w:spacing w:after="200" w:line="276" w:lineRule="auto"/>
        <w:rPr>
          <w:rFonts w:cs="Times New Roman"/>
          <w:sz w:val="24"/>
          <w:szCs w:val="24"/>
        </w:rPr>
      </w:pPr>
      <w:r w:rsidRPr="00625F24">
        <w:rPr>
          <w:rFonts w:cs="Times New Roman"/>
          <w:sz w:val="24"/>
          <w:szCs w:val="24"/>
        </w:rPr>
        <w:t xml:space="preserve">provide a forum for civil society to explore options to develop collective positions </w:t>
      </w:r>
      <w:r w:rsidR="00DA7D7D">
        <w:rPr>
          <w:rFonts w:cs="Times New Roman"/>
          <w:sz w:val="24"/>
          <w:szCs w:val="24"/>
        </w:rPr>
        <w:t xml:space="preserve">and advice </w:t>
      </w:r>
      <w:r w:rsidRPr="00625F24">
        <w:rPr>
          <w:rFonts w:cs="Times New Roman"/>
          <w:sz w:val="24"/>
          <w:szCs w:val="24"/>
        </w:rPr>
        <w:t xml:space="preserve">on issues </w:t>
      </w:r>
      <w:r>
        <w:rPr>
          <w:rFonts w:cs="Times New Roman"/>
          <w:sz w:val="24"/>
          <w:szCs w:val="24"/>
        </w:rPr>
        <w:t>to present to Forum Leaders in September</w:t>
      </w:r>
      <w:r w:rsidR="00687904">
        <w:rPr>
          <w:rFonts w:cs="Times New Roman"/>
          <w:sz w:val="24"/>
          <w:szCs w:val="24"/>
        </w:rPr>
        <w:t xml:space="preserve">, and </w:t>
      </w:r>
      <w:r w:rsidR="00DA7D7D">
        <w:rPr>
          <w:rFonts w:cs="Times New Roman"/>
          <w:sz w:val="24"/>
          <w:szCs w:val="24"/>
        </w:rPr>
        <w:t>FEMM in April;</w:t>
      </w:r>
    </w:p>
    <w:p w:rsidR="00BA202D" w:rsidRDefault="00BA202D" w:rsidP="00BA202D">
      <w:pPr>
        <w:pStyle w:val="ListParagraph"/>
        <w:numPr>
          <w:ilvl w:val="0"/>
          <w:numId w:val="27"/>
        </w:numPr>
        <w:spacing w:after="200" w:line="276" w:lineRule="auto"/>
        <w:rPr>
          <w:rFonts w:cs="Times New Roman"/>
          <w:sz w:val="24"/>
          <w:szCs w:val="24"/>
        </w:rPr>
      </w:pPr>
      <w:r>
        <w:rPr>
          <w:rFonts w:cs="Times New Roman"/>
          <w:sz w:val="24"/>
          <w:szCs w:val="24"/>
        </w:rPr>
        <w:t xml:space="preserve">select and prepare </w:t>
      </w:r>
      <w:r w:rsidR="00840E49">
        <w:rPr>
          <w:rFonts w:cs="Times New Roman"/>
          <w:sz w:val="24"/>
          <w:szCs w:val="24"/>
        </w:rPr>
        <w:t xml:space="preserve">a group of </w:t>
      </w:r>
      <w:r>
        <w:rPr>
          <w:rFonts w:cs="Times New Roman"/>
          <w:sz w:val="24"/>
          <w:szCs w:val="24"/>
        </w:rPr>
        <w:t>representatives to attend the</w:t>
      </w:r>
      <w:r w:rsidR="00840E49">
        <w:rPr>
          <w:rFonts w:cs="Times New Roman"/>
          <w:sz w:val="24"/>
          <w:szCs w:val="24"/>
        </w:rPr>
        <w:t xml:space="preserve"> CSO</w:t>
      </w:r>
      <w:r>
        <w:rPr>
          <w:rFonts w:cs="Times New Roman"/>
          <w:sz w:val="24"/>
          <w:szCs w:val="24"/>
        </w:rPr>
        <w:t xml:space="preserve"> Engagement with </w:t>
      </w:r>
      <w:r w:rsidR="00DA7D7D">
        <w:rPr>
          <w:rFonts w:cs="Times New Roman"/>
          <w:sz w:val="24"/>
          <w:szCs w:val="24"/>
        </w:rPr>
        <w:t xml:space="preserve">FEMM in Palau and Forum </w:t>
      </w:r>
      <w:r>
        <w:rPr>
          <w:rFonts w:cs="Times New Roman"/>
          <w:sz w:val="24"/>
          <w:szCs w:val="24"/>
        </w:rPr>
        <w:t>L</w:t>
      </w:r>
      <w:r w:rsidR="00DA7D7D">
        <w:rPr>
          <w:rFonts w:cs="Times New Roman"/>
          <w:sz w:val="24"/>
          <w:szCs w:val="24"/>
        </w:rPr>
        <w:t>eaders in Nauru.</w:t>
      </w:r>
    </w:p>
    <w:p w:rsidR="00BA202D" w:rsidRPr="00C46C53" w:rsidRDefault="00BA202D" w:rsidP="00BA202D">
      <w:pPr>
        <w:spacing w:after="120"/>
        <w:rPr>
          <w:rFonts w:cs="Times New Roman"/>
          <w:b/>
          <w:sz w:val="24"/>
          <w:szCs w:val="24"/>
          <w:u w:val="single"/>
        </w:rPr>
      </w:pPr>
      <w:r w:rsidRPr="00C46C53">
        <w:rPr>
          <w:rFonts w:cs="Times New Roman"/>
          <w:b/>
          <w:sz w:val="24"/>
          <w:szCs w:val="24"/>
          <w:u w:val="single"/>
        </w:rPr>
        <w:t>Participation</w:t>
      </w:r>
    </w:p>
    <w:p w:rsidR="00BA202D" w:rsidRDefault="00B93B55" w:rsidP="004522A0">
      <w:pPr>
        <w:rPr>
          <w:rFonts w:cs="Times New Roman"/>
          <w:sz w:val="24"/>
          <w:szCs w:val="24"/>
        </w:rPr>
      </w:pPr>
      <w:r>
        <w:rPr>
          <w:rFonts w:cs="Times New Roman"/>
          <w:sz w:val="24"/>
          <w:szCs w:val="24"/>
        </w:rPr>
        <w:t xml:space="preserve">Two representatives </w:t>
      </w:r>
      <w:r w:rsidR="00BA202D">
        <w:rPr>
          <w:rFonts w:cs="Times New Roman"/>
          <w:sz w:val="24"/>
          <w:szCs w:val="24"/>
        </w:rPr>
        <w:t xml:space="preserve">will be sought from each Forum </w:t>
      </w:r>
      <w:r>
        <w:rPr>
          <w:rFonts w:cs="Times New Roman"/>
          <w:sz w:val="24"/>
          <w:szCs w:val="24"/>
        </w:rPr>
        <w:t xml:space="preserve">member </w:t>
      </w:r>
      <w:r w:rsidR="00BA202D">
        <w:rPr>
          <w:rFonts w:cs="Times New Roman"/>
          <w:sz w:val="24"/>
          <w:szCs w:val="24"/>
        </w:rPr>
        <w:t>country</w:t>
      </w:r>
      <w:r>
        <w:rPr>
          <w:rFonts w:cs="Times New Roman"/>
          <w:sz w:val="24"/>
          <w:szCs w:val="24"/>
        </w:rPr>
        <w:t xml:space="preserve"> </w:t>
      </w:r>
      <w:r w:rsidR="00BA202D">
        <w:rPr>
          <w:rFonts w:cs="Times New Roman"/>
          <w:sz w:val="24"/>
          <w:szCs w:val="24"/>
        </w:rPr>
        <w:t xml:space="preserve">and up to </w:t>
      </w:r>
      <w:r>
        <w:rPr>
          <w:rFonts w:cs="Times New Roman"/>
          <w:sz w:val="24"/>
          <w:szCs w:val="24"/>
        </w:rPr>
        <w:t>10</w:t>
      </w:r>
      <w:r w:rsidR="00BA202D">
        <w:rPr>
          <w:rFonts w:cs="Times New Roman"/>
          <w:sz w:val="24"/>
          <w:szCs w:val="24"/>
        </w:rPr>
        <w:t xml:space="preserve"> regional CSOs (including INGOs with Pacific Programs). CSOs may also nominate or support a CSO expert within the regional CSO grouping, wi</w:t>
      </w:r>
      <w:r w:rsidR="004522A0">
        <w:rPr>
          <w:rFonts w:cs="Times New Roman"/>
          <w:sz w:val="24"/>
          <w:szCs w:val="24"/>
        </w:rPr>
        <w:t xml:space="preserve">th </w:t>
      </w:r>
      <w:r>
        <w:rPr>
          <w:rFonts w:cs="Times New Roman"/>
          <w:sz w:val="24"/>
          <w:szCs w:val="24"/>
        </w:rPr>
        <w:t>proficiency</w:t>
      </w:r>
      <w:r w:rsidR="004522A0">
        <w:rPr>
          <w:rFonts w:cs="Times New Roman"/>
          <w:sz w:val="24"/>
          <w:szCs w:val="24"/>
        </w:rPr>
        <w:t xml:space="preserve"> in any relevant area of regional policy</w:t>
      </w:r>
      <w:r w:rsidR="00BA202D">
        <w:rPr>
          <w:rFonts w:cs="Times New Roman"/>
          <w:sz w:val="24"/>
          <w:szCs w:val="24"/>
        </w:rPr>
        <w:t xml:space="preserve">. </w:t>
      </w:r>
      <w:r w:rsidR="00BA202D" w:rsidRPr="004522A0">
        <w:rPr>
          <w:rFonts w:cs="Times New Roman"/>
          <w:sz w:val="24"/>
          <w:szCs w:val="24"/>
        </w:rPr>
        <w:t>Full funding</w:t>
      </w:r>
      <w:r w:rsidR="00BA202D" w:rsidRPr="00D5667D">
        <w:rPr>
          <w:rFonts w:cs="Times New Roman"/>
          <w:sz w:val="24"/>
          <w:szCs w:val="24"/>
        </w:rPr>
        <w:t xml:space="preserve"> is available for 2 participants from </w:t>
      </w:r>
      <w:r w:rsidR="00BA202D">
        <w:rPr>
          <w:rFonts w:cs="Times New Roman"/>
          <w:sz w:val="24"/>
          <w:szCs w:val="24"/>
        </w:rPr>
        <w:t>each of the following Forum Island Countries</w:t>
      </w:r>
      <w:r w:rsidR="004522A0">
        <w:rPr>
          <w:rFonts w:cs="Times New Roman"/>
          <w:sz w:val="24"/>
          <w:szCs w:val="24"/>
        </w:rPr>
        <w:t>:</w:t>
      </w:r>
      <w:r w:rsidR="00BA202D">
        <w:rPr>
          <w:rFonts w:cs="Times New Roman"/>
          <w:sz w:val="24"/>
          <w:szCs w:val="24"/>
        </w:rPr>
        <w:t xml:space="preserve"> Cook Islands, FSM, Niue, RMI, Nauru, Palau, PNG, Samoa, Tonga, Vanuatu, Solomon Islands, Fiji, Tuvalu and Kiribati. This will </w:t>
      </w:r>
      <w:r w:rsidR="00BA202D" w:rsidRPr="00D5667D">
        <w:rPr>
          <w:rFonts w:cs="Times New Roman"/>
          <w:sz w:val="24"/>
          <w:szCs w:val="24"/>
        </w:rPr>
        <w:t xml:space="preserve">cover: </w:t>
      </w:r>
    </w:p>
    <w:p w:rsidR="00BA202D" w:rsidRPr="00D5667D" w:rsidRDefault="00BA202D" w:rsidP="00BA202D">
      <w:pPr>
        <w:pStyle w:val="ListParagraph"/>
        <w:numPr>
          <w:ilvl w:val="0"/>
          <w:numId w:val="31"/>
        </w:numPr>
        <w:spacing w:after="200" w:line="276" w:lineRule="auto"/>
        <w:rPr>
          <w:rFonts w:cs="Times New Roman"/>
          <w:sz w:val="24"/>
          <w:szCs w:val="24"/>
        </w:rPr>
      </w:pPr>
      <w:r>
        <w:rPr>
          <w:rFonts w:cs="Times New Roman"/>
          <w:sz w:val="24"/>
          <w:szCs w:val="24"/>
        </w:rPr>
        <w:t>return t</w:t>
      </w:r>
      <w:r w:rsidRPr="00D5667D">
        <w:rPr>
          <w:rFonts w:cs="Times New Roman"/>
          <w:sz w:val="24"/>
          <w:szCs w:val="24"/>
        </w:rPr>
        <w:t xml:space="preserve">ravel from home base to </w:t>
      </w:r>
      <w:r>
        <w:rPr>
          <w:rFonts w:cs="Times New Roman"/>
          <w:sz w:val="24"/>
          <w:szCs w:val="24"/>
        </w:rPr>
        <w:t>Fiji</w:t>
      </w:r>
      <w:r w:rsidRPr="00D5667D">
        <w:rPr>
          <w:rFonts w:cs="Times New Roman"/>
          <w:sz w:val="24"/>
          <w:szCs w:val="24"/>
        </w:rPr>
        <w:t xml:space="preserve"> </w:t>
      </w:r>
    </w:p>
    <w:p w:rsidR="00BA202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accommodation in Fiji</w:t>
      </w:r>
      <w:r>
        <w:rPr>
          <w:rFonts w:cs="Times New Roman"/>
          <w:sz w:val="24"/>
          <w:szCs w:val="24"/>
        </w:rPr>
        <w:t xml:space="preserve"> for the duration of the event </w:t>
      </w:r>
    </w:p>
    <w:p w:rsidR="00BA202D" w:rsidRPr="00D5667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Inclusive of all meals during the event, with perdiem allocations for travel days*</w:t>
      </w:r>
    </w:p>
    <w:p w:rsidR="00BA202D" w:rsidRPr="00D5667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 xml:space="preserve">Transfers to and from the airport and shuttle bus between event venues (if required) </w:t>
      </w:r>
    </w:p>
    <w:p w:rsidR="00BA202D" w:rsidRPr="00B65C2C" w:rsidRDefault="00BA202D" w:rsidP="00BA202D">
      <w:pPr>
        <w:rPr>
          <w:rFonts w:cs="Times New Roman"/>
          <w:sz w:val="24"/>
          <w:szCs w:val="24"/>
        </w:rPr>
      </w:pPr>
      <w:r w:rsidRPr="00D5667D">
        <w:rPr>
          <w:rFonts w:cs="Times New Roman"/>
          <w:sz w:val="24"/>
          <w:szCs w:val="24"/>
        </w:rPr>
        <w:t xml:space="preserve">*Note that in the interest of responsible budgeting, per diems will not be issued for days where all meals and accommodation are provided. </w:t>
      </w:r>
    </w:p>
    <w:p w:rsidR="004522A0" w:rsidRPr="004522A0" w:rsidRDefault="00BA202D" w:rsidP="008824E4">
      <w:pPr>
        <w:pStyle w:val="ListParagraph"/>
        <w:numPr>
          <w:ilvl w:val="0"/>
          <w:numId w:val="1"/>
        </w:numPr>
        <w:ind w:left="426" w:hanging="426"/>
        <w:rPr>
          <w:rFonts w:cs="Times New Roman"/>
          <w:b/>
          <w:sz w:val="24"/>
          <w:szCs w:val="24"/>
        </w:rPr>
      </w:pPr>
      <w:r w:rsidRPr="004522A0">
        <w:rPr>
          <w:rFonts w:cs="Times New Roman"/>
          <w:b/>
          <w:sz w:val="24"/>
          <w:szCs w:val="24"/>
        </w:rPr>
        <w:br w:type="page"/>
      </w:r>
      <w:r w:rsidR="004522A0" w:rsidRPr="004522A0">
        <w:rPr>
          <w:b/>
          <w:sz w:val="28"/>
          <w:szCs w:val="28"/>
        </w:rPr>
        <w:lastRenderedPageBreak/>
        <w:t xml:space="preserve"> </w:t>
      </w:r>
      <w:r w:rsidR="00BB4979" w:rsidRPr="004522A0">
        <w:rPr>
          <w:b/>
          <w:sz w:val="28"/>
          <w:szCs w:val="28"/>
        </w:rPr>
        <w:t xml:space="preserve">Selection </w:t>
      </w:r>
      <w:r w:rsidR="00C46C53">
        <w:rPr>
          <w:b/>
          <w:sz w:val="28"/>
          <w:szCs w:val="28"/>
        </w:rPr>
        <w:t>of</w:t>
      </w:r>
      <w:r w:rsidR="00BB4979" w:rsidRPr="004522A0">
        <w:rPr>
          <w:b/>
          <w:sz w:val="28"/>
          <w:szCs w:val="28"/>
        </w:rPr>
        <w:t xml:space="preserve"> Participants</w:t>
      </w:r>
      <w:r w:rsidR="003E42E2" w:rsidRPr="004522A0">
        <w:rPr>
          <w:b/>
          <w:sz w:val="28"/>
          <w:szCs w:val="28"/>
        </w:rPr>
        <w:t xml:space="preserve"> for</w:t>
      </w:r>
      <w:r w:rsidR="00EF3BBE" w:rsidRPr="004522A0">
        <w:rPr>
          <w:b/>
          <w:sz w:val="28"/>
          <w:szCs w:val="28"/>
        </w:rPr>
        <w:t xml:space="preserve"> </w:t>
      </w:r>
      <w:r w:rsidR="00C46C53">
        <w:rPr>
          <w:b/>
          <w:sz w:val="28"/>
          <w:szCs w:val="28"/>
        </w:rPr>
        <w:t xml:space="preserve">the </w:t>
      </w:r>
      <w:r w:rsidR="00C46C53" w:rsidRPr="004522A0">
        <w:rPr>
          <w:b/>
          <w:sz w:val="28"/>
          <w:szCs w:val="28"/>
        </w:rPr>
        <w:t xml:space="preserve">Regional </w:t>
      </w:r>
      <w:r w:rsidR="00EF3BBE" w:rsidRPr="004522A0">
        <w:rPr>
          <w:b/>
          <w:sz w:val="28"/>
          <w:szCs w:val="28"/>
        </w:rPr>
        <w:t>Civil Society</w:t>
      </w:r>
      <w:r w:rsidR="003E42E2" w:rsidRPr="004522A0">
        <w:rPr>
          <w:b/>
          <w:sz w:val="28"/>
          <w:szCs w:val="28"/>
        </w:rPr>
        <w:t xml:space="preserve"> Forum</w:t>
      </w:r>
      <w:r w:rsidR="00725C28" w:rsidRPr="004522A0">
        <w:rPr>
          <w:b/>
          <w:sz w:val="28"/>
          <w:szCs w:val="28"/>
        </w:rPr>
        <w:t xml:space="preserve"> </w:t>
      </w:r>
    </w:p>
    <w:p w:rsidR="004522A0" w:rsidRPr="004522A0" w:rsidRDefault="00C21E0E" w:rsidP="004522A0">
      <w:pPr>
        <w:jc w:val="both"/>
        <w:rPr>
          <w:rFonts w:cs="Times New Roman"/>
          <w:sz w:val="24"/>
          <w:szCs w:val="24"/>
        </w:rPr>
      </w:pPr>
      <w:r>
        <w:rPr>
          <w:rFonts w:cs="Times New Roman"/>
          <w:sz w:val="24"/>
          <w:szCs w:val="24"/>
        </w:rPr>
        <w:t xml:space="preserve">A </w:t>
      </w:r>
      <w:r w:rsidRPr="001A1CAC">
        <w:rPr>
          <w:rFonts w:cs="Times New Roman"/>
          <w:sz w:val="24"/>
          <w:szCs w:val="24"/>
        </w:rPr>
        <w:t>competitive</w:t>
      </w:r>
      <w:r>
        <w:rPr>
          <w:rFonts w:cs="Times New Roman"/>
          <w:sz w:val="24"/>
          <w:szCs w:val="24"/>
        </w:rPr>
        <w:t xml:space="preserve"> selection process will be used to strategically identify participants based on the objectives of </w:t>
      </w:r>
      <w:r w:rsidR="00687904">
        <w:rPr>
          <w:rFonts w:cs="Times New Roman"/>
          <w:sz w:val="24"/>
          <w:szCs w:val="24"/>
        </w:rPr>
        <w:t xml:space="preserve">the </w:t>
      </w:r>
      <w:r>
        <w:rPr>
          <w:rFonts w:cs="Times New Roman"/>
          <w:sz w:val="24"/>
          <w:szCs w:val="24"/>
        </w:rPr>
        <w:t xml:space="preserve">regional CSO Forum. </w:t>
      </w:r>
      <w:r w:rsidR="004522A0" w:rsidRPr="004522A0">
        <w:rPr>
          <w:rFonts w:cs="Times New Roman"/>
          <w:sz w:val="24"/>
          <w:szCs w:val="24"/>
        </w:rPr>
        <w:t xml:space="preserve">Selection of participants will be based on </w:t>
      </w:r>
      <w:r w:rsidR="00524C2D">
        <w:rPr>
          <w:rFonts w:cs="Times New Roman"/>
          <w:sz w:val="24"/>
          <w:szCs w:val="24"/>
        </w:rPr>
        <w:t xml:space="preserve">merits of: applicants’ </w:t>
      </w:r>
      <w:r w:rsidR="004522A0" w:rsidRPr="004522A0">
        <w:rPr>
          <w:rFonts w:cs="Times New Roman"/>
          <w:sz w:val="24"/>
          <w:szCs w:val="24"/>
        </w:rPr>
        <w:t>understanding of regional level issues and how these align to national level interests; ability to truly represent a constituent group that is impacted by / or interested in regional policy; and</w:t>
      </w:r>
      <w:r w:rsidR="00524C2D">
        <w:rPr>
          <w:rFonts w:cs="Times New Roman"/>
          <w:sz w:val="24"/>
          <w:szCs w:val="24"/>
        </w:rPr>
        <w:t>,</w:t>
      </w:r>
      <w:r w:rsidR="004522A0" w:rsidRPr="004522A0">
        <w:rPr>
          <w:rFonts w:cs="Times New Roman"/>
          <w:sz w:val="24"/>
          <w:szCs w:val="24"/>
        </w:rPr>
        <w:t xml:space="preserve"> demonstrated commitment to maximize the opportunity to participate in this event for the benefit of the region / Pacific peoples</w:t>
      </w:r>
      <w:r w:rsidR="00524C2D">
        <w:rPr>
          <w:rFonts w:cs="Times New Roman"/>
          <w:sz w:val="24"/>
          <w:szCs w:val="24"/>
        </w:rPr>
        <w:t>.</w:t>
      </w:r>
    </w:p>
    <w:p w:rsidR="00BA202D" w:rsidRDefault="00BA202D" w:rsidP="00BA202D">
      <w:pPr>
        <w:rPr>
          <w:rFonts w:cs="Times New Roman"/>
          <w:sz w:val="24"/>
          <w:szCs w:val="24"/>
        </w:rPr>
      </w:pPr>
      <w:r>
        <w:rPr>
          <w:rFonts w:cs="Times New Roman"/>
          <w:sz w:val="24"/>
          <w:szCs w:val="24"/>
        </w:rPr>
        <w:t>A joint PIFS-C</w:t>
      </w:r>
      <w:r w:rsidR="00524C2D">
        <w:rPr>
          <w:rFonts w:cs="Times New Roman"/>
          <w:sz w:val="24"/>
          <w:szCs w:val="24"/>
        </w:rPr>
        <w:t>SO selection p</w:t>
      </w:r>
      <w:r>
        <w:rPr>
          <w:rFonts w:cs="Times New Roman"/>
          <w:sz w:val="24"/>
          <w:szCs w:val="24"/>
        </w:rPr>
        <w:t>anel will conduct the selection based on the following criteria</w:t>
      </w:r>
      <w:r w:rsidR="004522A0">
        <w:rPr>
          <w:rFonts w:cs="Times New Roman"/>
          <w:sz w:val="24"/>
          <w:szCs w:val="24"/>
        </w:rPr>
        <w:t xml:space="preserve">: </w:t>
      </w:r>
      <w:r>
        <w:rPr>
          <w:rFonts w:cs="Times New Roman"/>
          <w:sz w:val="24"/>
          <w:szCs w:val="24"/>
        </w:rPr>
        <w:t xml:space="preserve"> </w:t>
      </w:r>
    </w:p>
    <w:p w:rsidR="00BA202D" w:rsidRPr="001A1CAC" w:rsidRDefault="00BA202D" w:rsidP="00BA202D">
      <w:pPr>
        <w:pStyle w:val="ListParagraph"/>
        <w:numPr>
          <w:ilvl w:val="0"/>
          <w:numId w:val="34"/>
        </w:numPr>
        <w:spacing w:after="200" w:line="276" w:lineRule="auto"/>
        <w:rPr>
          <w:rFonts w:cs="Times New Roman"/>
          <w:sz w:val="24"/>
          <w:szCs w:val="24"/>
        </w:rPr>
      </w:pPr>
      <w:r w:rsidRPr="001A1CAC">
        <w:rPr>
          <w:rFonts w:cs="Times New Roman"/>
          <w:sz w:val="24"/>
          <w:szCs w:val="24"/>
        </w:rPr>
        <w:t>Understanding of</w:t>
      </w:r>
      <w:r>
        <w:rPr>
          <w:rFonts w:cs="Times New Roman"/>
          <w:sz w:val="24"/>
          <w:szCs w:val="24"/>
        </w:rPr>
        <w:t xml:space="preserve">, and </w:t>
      </w:r>
      <w:r w:rsidRPr="001A1CAC">
        <w:rPr>
          <w:rFonts w:cs="Times New Roman"/>
          <w:sz w:val="24"/>
          <w:szCs w:val="24"/>
        </w:rPr>
        <w:t xml:space="preserve">advocacy and implementation </w:t>
      </w:r>
      <w:r>
        <w:rPr>
          <w:rFonts w:cs="Times New Roman"/>
          <w:sz w:val="24"/>
          <w:szCs w:val="24"/>
        </w:rPr>
        <w:t xml:space="preserve">of </w:t>
      </w:r>
      <w:r w:rsidRPr="001A1CAC">
        <w:rPr>
          <w:rFonts w:cs="Times New Roman"/>
          <w:sz w:val="24"/>
          <w:szCs w:val="24"/>
        </w:rPr>
        <w:t>work around  regional level issues and how these align to national level interests</w:t>
      </w:r>
    </w:p>
    <w:p w:rsidR="00BA202D" w:rsidRPr="002D70FF" w:rsidRDefault="00BA202D" w:rsidP="00BA202D">
      <w:pPr>
        <w:pStyle w:val="ListParagraph"/>
        <w:numPr>
          <w:ilvl w:val="0"/>
          <w:numId w:val="29"/>
        </w:numPr>
        <w:spacing w:after="200" w:line="276" w:lineRule="auto"/>
        <w:rPr>
          <w:rFonts w:cs="Times New Roman"/>
          <w:sz w:val="24"/>
          <w:szCs w:val="24"/>
        </w:rPr>
      </w:pPr>
      <w:r w:rsidRPr="002D70FF">
        <w:rPr>
          <w:rFonts w:cs="Times New Roman"/>
          <w:sz w:val="24"/>
          <w:szCs w:val="24"/>
        </w:rPr>
        <w:t xml:space="preserve">Ability to truly represent a constituent group that is impacted by / or interested in regional policy </w:t>
      </w:r>
    </w:p>
    <w:p w:rsidR="00BA202D" w:rsidRDefault="00BA202D" w:rsidP="00BA202D">
      <w:pPr>
        <w:pStyle w:val="ListParagraph"/>
        <w:numPr>
          <w:ilvl w:val="0"/>
          <w:numId w:val="29"/>
        </w:numPr>
        <w:spacing w:after="200" w:line="276" w:lineRule="auto"/>
        <w:rPr>
          <w:rFonts w:cs="Times New Roman"/>
          <w:sz w:val="24"/>
          <w:szCs w:val="24"/>
        </w:rPr>
      </w:pPr>
      <w:r w:rsidRPr="002D70FF">
        <w:rPr>
          <w:rFonts w:cs="Times New Roman"/>
          <w:sz w:val="24"/>
          <w:szCs w:val="24"/>
        </w:rPr>
        <w:t>Demonstrated commitment to maximize the opportunity to participate in this event for the benefit of the region / Pacific peoples</w:t>
      </w:r>
    </w:p>
    <w:p w:rsidR="00411A93" w:rsidRPr="002D70FF" w:rsidRDefault="00411A93" w:rsidP="00411A93">
      <w:pPr>
        <w:pStyle w:val="ListParagraph"/>
        <w:spacing w:after="200" w:line="276" w:lineRule="auto"/>
        <w:rPr>
          <w:rFonts w:cs="Times New Roman"/>
          <w:sz w:val="24"/>
          <w:szCs w:val="24"/>
        </w:rPr>
      </w:pPr>
    </w:p>
    <w:p w:rsidR="00F62A56" w:rsidRPr="00CF08AA" w:rsidRDefault="00F62A56" w:rsidP="00757EAF">
      <w:pPr>
        <w:pStyle w:val="ListParagraph"/>
        <w:numPr>
          <w:ilvl w:val="0"/>
          <w:numId w:val="1"/>
        </w:numPr>
        <w:ind w:left="426" w:hanging="426"/>
        <w:rPr>
          <w:b/>
          <w:sz w:val="28"/>
          <w:szCs w:val="28"/>
        </w:rPr>
      </w:pPr>
      <w:r w:rsidRPr="00CF08AA">
        <w:rPr>
          <w:b/>
          <w:sz w:val="28"/>
          <w:szCs w:val="28"/>
        </w:rPr>
        <w:t xml:space="preserve">Evaluation and Selection </w:t>
      </w:r>
      <w:r w:rsidR="00411A93">
        <w:rPr>
          <w:b/>
          <w:sz w:val="28"/>
          <w:szCs w:val="28"/>
        </w:rPr>
        <w:t>Process</w:t>
      </w:r>
    </w:p>
    <w:p w:rsidR="00F62A56" w:rsidRDefault="009D7D78" w:rsidP="00F62A56">
      <w:r>
        <w:t>The evaluation and</w:t>
      </w:r>
      <w:r w:rsidR="00757EAF">
        <w:t xml:space="preserve"> selection of participants for the </w:t>
      </w:r>
      <w:r>
        <w:t>regional Civil S</w:t>
      </w:r>
      <w:r w:rsidR="00757EAF">
        <w:t xml:space="preserve">ociety </w:t>
      </w:r>
      <w:r>
        <w:t>F</w:t>
      </w:r>
      <w:r w:rsidR="00725C28">
        <w:t xml:space="preserve">orum will be conducted by a joint </w:t>
      </w:r>
      <w:r w:rsidR="00757EAF">
        <w:t>selection committee.</w:t>
      </w:r>
    </w:p>
    <w:p w:rsidR="00757EAF" w:rsidRDefault="00ED2A79" w:rsidP="00ED2A79">
      <w:r>
        <w:t>The sele</w:t>
      </w:r>
      <w:r w:rsidR="00757EAF">
        <w:t xml:space="preserve">ction committee will consist of </w:t>
      </w:r>
    </w:p>
    <w:p w:rsidR="00757EAF" w:rsidRDefault="00725C28" w:rsidP="00D4630E">
      <w:pPr>
        <w:pStyle w:val="ListParagraph"/>
        <w:numPr>
          <w:ilvl w:val="0"/>
          <w:numId w:val="5"/>
        </w:numPr>
        <w:ind w:left="851"/>
      </w:pPr>
      <w:r>
        <w:t>3 evaluators (1 evaluator</w:t>
      </w:r>
      <w:r w:rsidR="00757EAF">
        <w:t xml:space="preserve"> from the NSA programme</w:t>
      </w:r>
      <w:r>
        <w:t>, an independent consultant, and 1 CSO representative</w:t>
      </w:r>
      <w:r w:rsidR="00511427">
        <w:t xml:space="preserve">; </w:t>
      </w:r>
    </w:p>
    <w:p w:rsidR="00831EE5" w:rsidRDefault="00411A93" w:rsidP="00831EE5">
      <w:pPr>
        <w:jc w:val="both"/>
      </w:pPr>
      <w:r>
        <w:t>T</w:t>
      </w:r>
      <w:r w:rsidR="00831EE5">
        <w:t>he following evaluation matrix will be used by the selection committee to evaluate the applications received.</w:t>
      </w:r>
    </w:p>
    <w:p w:rsidR="00831EE5" w:rsidRPr="00363426" w:rsidRDefault="00831EE5" w:rsidP="00831EE5">
      <w:pPr>
        <w:rPr>
          <w:b/>
          <w:i/>
        </w:rPr>
      </w:pPr>
      <w:r w:rsidRPr="00363426">
        <w:rPr>
          <w:b/>
          <w:i/>
        </w:rPr>
        <w:t xml:space="preserve">Table </w:t>
      </w:r>
      <w:r>
        <w:rPr>
          <w:b/>
          <w:i/>
        </w:rPr>
        <w:t>1</w:t>
      </w:r>
      <w:r w:rsidRPr="00363426">
        <w:rPr>
          <w:b/>
          <w:i/>
        </w:rPr>
        <w:t>. – Evaluation Matrix</w:t>
      </w:r>
    </w:p>
    <w:tbl>
      <w:tblPr>
        <w:tblStyle w:val="TableGrid"/>
        <w:tblW w:w="9493" w:type="dxa"/>
        <w:tblLook w:val="04A0" w:firstRow="1" w:lastRow="0" w:firstColumn="1" w:lastColumn="0" w:noHBand="0" w:noVBand="1"/>
      </w:tblPr>
      <w:tblGrid>
        <w:gridCol w:w="7933"/>
        <w:gridCol w:w="1560"/>
      </w:tblGrid>
      <w:tr w:rsidR="00252994" w:rsidTr="00252994">
        <w:tc>
          <w:tcPr>
            <w:tcW w:w="7933" w:type="dxa"/>
            <w:shd w:val="clear" w:color="auto" w:fill="767171" w:themeFill="background2" w:themeFillShade="80"/>
          </w:tcPr>
          <w:p w:rsidR="00252994" w:rsidRPr="00BB4979" w:rsidRDefault="0062217E" w:rsidP="0062217E">
            <w:pPr>
              <w:jc w:val="center"/>
              <w:rPr>
                <w:b/>
                <w:color w:val="FFFFFF" w:themeColor="background1"/>
              </w:rPr>
            </w:pPr>
            <w:r>
              <w:rPr>
                <w:b/>
                <w:color w:val="FFFFFF" w:themeColor="background1"/>
              </w:rPr>
              <w:t>CRITERIA</w:t>
            </w:r>
          </w:p>
        </w:tc>
        <w:tc>
          <w:tcPr>
            <w:tcW w:w="1560" w:type="dxa"/>
            <w:shd w:val="clear" w:color="auto" w:fill="767171" w:themeFill="background2" w:themeFillShade="80"/>
          </w:tcPr>
          <w:p w:rsidR="00252994" w:rsidRPr="00BB4979" w:rsidRDefault="00252994" w:rsidP="0062217E">
            <w:pPr>
              <w:jc w:val="center"/>
              <w:rPr>
                <w:b/>
                <w:color w:val="FFFFFF" w:themeColor="background1"/>
              </w:rPr>
            </w:pPr>
            <w:r w:rsidRPr="00BB4979">
              <w:rPr>
                <w:b/>
                <w:color w:val="FFFFFF" w:themeColor="background1"/>
              </w:rPr>
              <w:t>Maximum Score</w:t>
            </w:r>
          </w:p>
        </w:tc>
      </w:tr>
      <w:tr w:rsidR="00BA5962" w:rsidTr="0062217E">
        <w:trPr>
          <w:trHeight w:val="418"/>
        </w:trPr>
        <w:tc>
          <w:tcPr>
            <w:tcW w:w="9493" w:type="dxa"/>
            <w:gridSpan w:val="2"/>
            <w:shd w:val="clear" w:color="auto" w:fill="FBE4D5" w:themeFill="accent2" w:themeFillTint="33"/>
          </w:tcPr>
          <w:p w:rsidR="00BA5962" w:rsidRPr="00BB4979" w:rsidRDefault="00BA5962" w:rsidP="00BA5962">
            <w:pPr>
              <w:jc w:val="center"/>
              <w:rPr>
                <w:b/>
                <w:color w:val="FFFFFF" w:themeColor="background1"/>
              </w:rPr>
            </w:pPr>
            <w:r>
              <w:rPr>
                <w:b/>
              </w:rPr>
              <w:t>REGIONAL CIVOL SOCIETY FORUM</w:t>
            </w:r>
          </w:p>
        </w:tc>
      </w:tr>
      <w:tr w:rsidR="00252994" w:rsidTr="00252994">
        <w:tc>
          <w:tcPr>
            <w:tcW w:w="7933" w:type="dxa"/>
          </w:tcPr>
          <w:p w:rsidR="00252994" w:rsidRPr="00502FBD" w:rsidRDefault="00EF3E03" w:rsidP="00EF3E03">
            <w:pPr>
              <w:pStyle w:val="ListParagraph"/>
              <w:numPr>
                <w:ilvl w:val="0"/>
                <w:numId w:val="26"/>
              </w:numPr>
              <w:spacing w:after="200" w:line="276" w:lineRule="auto"/>
            </w:pPr>
            <w:r w:rsidRPr="00EF3E03">
              <w:rPr>
                <w:rFonts w:cs="Times New Roman"/>
                <w:b/>
                <w:sz w:val="24"/>
                <w:szCs w:val="24"/>
              </w:rPr>
              <w:t>R</w:t>
            </w:r>
            <w:r w:rsidR="00502FBD" w:rsidRPr="00EF3E03">
              <w:rPr>
                <w:rFonts w:cs="Times New Roman"/>
                <w:b/>
                <w:sz w:val="24"/>
                <w:szCs w:val="24"/>
              </w:rPr>
              <w:t>egistration</w:t>
            </w:r>
            <w:r w:rsidR="00502FBD" w:rsidRPr="00EF3E03">
              <w:rPr>
                <w:rFonts w:cs="Times New Roman"/>
                <w:sz w:val="24"/>
                <w:szCs w:val="24"/>
              </w:rPr>
              <w:t xml:space="preserve"> – Ability to demonstrate certification of legal entity and representation. This is mandatory and failing this application will not be further assessed or considered. </w:t>
            </w:r>
            <w:r w:rsidR="00706706" w:rsidRPr="00EF3E03">
              <w:rPr>
                <w:rFonts w:cs="Times New Roman"/>
                <w:sz w:val="24"/>
                <w:szCs w:val="24"/>
              </w:rPr>
              <w:t xml:space="preserve"> </w:t>
            </w:r>
          </w:p>
        </w:tc>
        <w:tc>
          <w:tcPr>
            <w:tcW w:w="1560" w:type="dxa"/>
          </w:tcPr>
          <w:p w:rsidR="00252994" w:rsidRDefault="00252994" w:rsidP="00E87949">
            <w:pPr>
              <w:jc w:val="center"/>
            </w:pPr>
          </w:p>
          <w:p w:rsidR="00252994" w:rsidRDefault="0047757E" w:rsidP="0047757E">
            <w:pPr>
              <w:jc w:val="center"/>
            </w:pPr>
            <w:r>
              <w:t>10</w:t>
            </w:r>
          </w:p>
        </w:tc>
      </w:tr>
      <w:tr w:rsidR="00502FBD" w:rsidTr="00252994">
        <w:tc>
          <w:tcPr>
            <w:tcW w:w="7933" w:type="dxa"/>
          </w:tcPr>
          <w:p w:rsidR="00502FBD" w:rsidRPr="00502FBD" w:rsidRDefault="00EA4751" w:rsidP="00687904">
            <w:pPr>
              <w:pStyle w:val="ListParagraph"/>
              <w:numPr>
                <w:ilvl w:val="0"/>
                <w:numId w:val="26"/>
              </w:numPr>
              <w:spacing w:after="200" w:line="276" w:lineRule="auto"/>
              <w:rPr>
                <w:rFonts w:cs="Times New Roman"/>
                <w:sz w:val="24"/>
                <w:szCs w:val="24"/>
              </w:rPr>
            </w:pPr>
            <w:r w:rsidRPr="00EA4751">
              <w:rPr>
                <w:rFonts w:cs="Times New Roman"/>
                <w:b/>
                <w:sz w:val="24"/>
                <w:szCs w:val="24"/>
              </w:rPr>
              <w:t>Strategic Issue</w:t>
            </w:r>
            <w:r>
              <w:rPr>
                <w:rFonts w:cs="Times New Roman"/>
                <w:sz w:val="24"/>
                <w:szCs w:val="24"/>
              </w:rPr>
              <w:t xml:space="preserve">- </w:t>
            </w:r>
            <w:r w:rsidR="00502FBD">
              <w:rPr>
                <w:rFonts w:cs="Times New Roman"/>
                <w:sz w:val="24"/>
                <w:szCs w:val="24"/>
              </w:rPr>
              <w:t xml:space="preserve">Ability to clearly identify a </w:t>
            </w:r>
            <w:r w:rsidR="00502FBD" w:rsidRPr="00EA4751">
              <w:rPr>
                <w:rFonts w:cs="Times New Roman"/>
                <w:sz w:val="24"/>
                <w:szCs w:val="24"/>
              </w:rPr>
              <w:t>strategic issue</w:t>
            </w:r>
            <w:r w:rsidR="00502FBD">
              <w:rPr>
                <w:rFonts w:cs="Times New Roman"/>
                <w:b/>
                <w:sz w:val="24"/>
                <w:szCs w:val="24"/>
              </w:rPr>
              <w:t xml:space="preserve">, </w:t>
            </w:r>
            <w:r w:rsidR="00687904" w:rsidRPr="00687904">
              <w:rPr>
                <w:rFonts w:cs="Times New Roman"/>
                <w:sz w:val="24"/>
                <w:szCs w:val="24"/>
              </w:rPr>
              <w:t>to present to Leaders and Economic Ministers</w:t>
            </w:r>
            <w:r w:rsidR="00687904">
              <w:rPr>
                <w:rFonts w:cs="Times New Roman"/>
                <w:sz w:val="24"/>
                <w:szCs w:val="24"/>
              </w:rPr>
              <w:t>, and</w:t>
            </w:r>
            <w:r w:rsidR="00687904">
              <w:rPr>
                <w:rFonts w:cs="Times New Roman"/>
                <w:b/>
                <w:sz w:val="24"/>
                <w:szCs w:val="24"/>
              </w:rPr>
              <w:t xml:space="preserve"> </w:t>
            </w:r>
            <w:r w:rsidR="00502FBD" w:rsidRPr="00502FBD">
              <w:rPr>
                <w:rFonts w:cs="Times New Roman"/>
                <w:sz w:val="24"/>
                <w:szCs w:val="24"/>
              </w:rPr>
              <w:t>informed through consultations with broader national civil societies and constituencies</w:t>
            </w:r>
            <w:r w:rsidR="00502FBD">
              <w:rPr>
                <w:rFonts w:cs="Times New Roman"/>
                <w:b/>
                <w:sz w:val="24"/>
                <w:szCs w:val="24"/>
              </w:rPr>
              <w:t xml:space="preserve">. </w:t>
            </w:r>
          </w:p>
        </w:tc>
        <w:tc>
          <w:tcPr>
            <w:tcW w:w="1560" w:type="dxa"/>
          </w:tcPr>
          <w:p w:rsidR="00502FBD" w:rsidRDefault="00EA4751" w:rsidP="00E87949">
            <w:pPr>
              <w:jc w:val="center"/>
            </w:pPr>
            <w:r>
              <w:t>10</w:t>
            </w:r>
          </w:p>
        </w:tc>
      </w:tr>
      <w:tr w:rsidR="00502FBD" w:rsidTr="00252994">
        <w:tc>
          <w:tcPr>
            <w:tcW w:w="7933" w:type="dxa"/>
          </w:tcPr>
          <w:p w:rsidR="00502FBD" w:rsidRPr="00EF3E03" w:rsidRDefault="00EA4751" w:rsidP="00EF3E03">
            <w:pPr>
              <w:pStyle w:val="ListParagraph"/>
              <w:numPr>
                <w:ilvl w:val="0"/>
                <w:numId w:val="26"/>
              </w:numPr>
              <w:spacing w:after="200" w:line="276" w:lineRule="auto"/>
              <w:rPr>
                <w:rFonts w:cs="Times New Roman"/>
                <w:sz w:val="24"/>
                <w:szCs w:val="24"/>
              </w:rPr>
            </w:pPr>
            <w:r w:rsidRPr="00EF3E03">
              <w:rPr>
                <w:rFonts w:cs="Times New Roman"/>
                <w:b/>
                <w:sz w:val="24"/>
                <w:szCs w:val="24"/>
              </w:rPr>
              <w:t>Advocacy</w:t>
            </w:r>
            <w:r w:rsidRPr="00EF3E03">
              <w:rPr>
                <w:rFonts w:cs="Times New Roman"/>
                <w:sz w:val="24"/>
                <w:szCs w:val="24"/>
              </w:rPr>
              <w:t xml:space="preserve"> - </w:t>
            </w:r>
            <w:r w:rsidR="00502FBD" w:rsidRPr="00EF3E03">
              <w:rPr>
                <w:rFonts w:cs="Times New Roman"/>
                <w:sz w:val="24"/>
                <w:szCs w:val="24"/>
              </w:rPr>
              <w:t xml:space="preserve">Clarity and purpose behind rationale and methodology around advocating your position. </w:t>
            </w:r>
          </w:p>
        </w:tc>
        <w:tc>
          <w:tcPr>
            <w:tcW w:w="1560" w:type="dxa"/>
          </w:tcPr>
          <w:p w:rsidR="00502FBD" w:rsidRDefault="00EA4751" w:rsidP="00E87949">
            <w:pPr>
              <w:jc w:val="center"/>
            </w:pPr>
            <w:r>
              <w:t>10</w:t>
            </w:r>
          </w:p>
        </w:tc>
      </w:tr>
      <w:tr w:rsidR="00252994" w:rsidTr="00252994">
        <w:tc>
          <w:tcPr>
            <w:tcW w:w="7933" w:type="dxa"/>
          </w:tcPr>
          <w:p w:rsidR="00252994" w:rsidRDefault="00EA4751" w:rsidP="00EF3E03">
            <w:pPr>
              <w:pStyle w:val="ListParagraph"/>
              <w:numPr>
                <w:ilvl w:val="0"/>
                <w:numId w:val="26"/>
              </w:numPr>
              <w:spacing w:after="200" w:line="276" w:lineRule="auto"/>
            </w:pPr>
            <w:r w:rsidRPr="00EF3E03">
              <w:rPr>
                <w:rFonts w:cs="Times New Roman"/>
                <w:b/>
                <w:sz w:val="24"/>
                <w:szCs w:val="24"/>
              </w:rPr>
              <w:t>Feedback</w:t>
            </w:r>
            <w:r w:rsidRPr="00EF3E03">
              <w:rPr>
                <w:rFonts w:cs="Times New Roman"/>
                <w:sz w:val="24"/>
                <w:szCs w:val="24"/>
              </w:rPr>
              <w:t xml:space="preserve"> - </w:t>
            </w:r>
            <w:r w:rsidR="00502FBD" w:rsidRPr="00EF3E03">
              <w:rPr>
                <w:rFonts w:cs="Times New Roman"/>
                <w:sz w:val="24"/>
                <w:szCs w:val="24"/>
              </w:rPr>
              <w:t xml:space="preserve">Reporting back to partners and constituents – clear </w:t>
            </w:r>
            <w:r w:rsidR="00734680" w:rsidRPr="00EF3E03">
              <w:rPr>
                <w:rFonts w:cs="Times New Roman"/>
                <w:sz w:val="24"/>
                <w:szCs w:val="24"/>
              </w:rPr>
              <w:t>strategies and approaches for</w:t>
            </w:r>
            <w:r w:rsidR="00502FBD" w:rsidRPr="00EF3E03">
              <w:rPr>
                <w:rFonts w:cs="Times New Roman"/>
                <w:sz w:val="24"/>
                <w:szCs w:val="24"/>
              </w:rPr>
              <w:t xml:space="preserve"> feedback learnings and observations with your </w:t>
            </w:r>
            <w:r w:rsidR="00502FBD" w:rsidRPr="00EF3E03">
              <w:rPr>
                <w:rFonts w:cs="Times New Roman"/>
                <w:sz w:val="24"/>
                <w:szCs w:val="24"/>
              </w:rPr>
              <w:lastRenderedPageBreak/>
              <w:t>membership/ networks</w:t>
            </w:r>
            <w:r w:rsidR="00734680" w:rsidRPr="00EF3E03">
              <w:rPr>
                <w:rFonts w:cs="Times New Roman"/>
                <w:sz w:val="24"/>
                <w:szCs w:val="24"/>
              </w:rPr>
              <w:t xml:space="preserve">/ </w:t>
            </w:r>
            <w:r w:rsidR="00734680" w:rsidRPr="00EF3E03">
              <w:rPr>
                <w:rFonts w:cs="Times New Roman"/>
                <w:b/>
                <w:sz w:val="24"/>
                <w:szCs w:val="24"/>
              </w:rPr>
              <w:t>OR</w:t>
            </w:r>
            <w:r w:rsidR="00734680" w:rsidRPr="00EF3E03">
              <w:rPr>
                <w:rFonts w:cs="Times New Roman"/>
                <w:sz w:val="24"/>
                <w:szCs w:val="24"/>
              </w:rPr>
              <w:t xml:space="preserve"> (as a former participant) </w:t>
            </w:r>
            <w:r w:rsidR="002628AF" w:rsidRPr="00EF3E03">
              <w:rPr>
                <w:rFonts w:cs="Times New Roman"/>
                <w:sz w:val="24"/>
                <w:szCs w:val="24"/>
              </w:rPr>
              <w:t>practical</w:t>
            </w:r>
            <w:r w:rsidR="00734680" w:rsidRPr="00EF3E03">
              <w:rPr>
                <w:rFonts w:cs="Times New Roman"/>
                <w:sz w:val="24"/>
                <w:szCs w:val="24"/>
              </w:rPr>
              <w:t xml:space="preserve"> lessons and experiences shared with members and partners/networks from previous CSO Forums </w:t>
            </w:r>
            <w:r w:rsidR="00734680" w:rsidRPr="00EF3E03">
              <w:rPr>
                <w:rFonts w:cs="Times New Roman"/>
                <w:b/>
                <w:sz w:val="24"/>
                <w:szCs w:val="24"/>
              </w:rPr>
              <w:t>-</w:t>
            </w:r>
            <w:r w:rsidR="00734680" w:rsidRPr="00EF3E03">
              <w:rPr>
                <w:rFonts w:cs="Times New Roman"/>
                <w:sz w:val="24"/>
                <w:szCs w:val="24"/>
              </w:rPr>
              <w:t xml:space="preserve"> learnings and observations.</w:t>
            </w:r>
          </w:p>
        </w:tc>
        <w:tc>
          <w:tcPr>
            <w:tcW w:w="1560" w:type="dxa"/>
          </w:tcPr>
          <w:p w:rsidR="00252994" w:rsidRDefault="00252994" w:rsidP="00E87949">
            <w:pPr>
              <w:jc w:val="center"/>
            </w:pPr>
          </w:p>
          <w:p w:rsidR="00252994" w:rsidRDefault="00252994" w:rsidP="00E87949">
            <w:pPr>
              <w:jc w:val="center"/>
            </w:pPr>
          </w:p>
          <w:p w:rsidR="00252994" w:rsidRDefault="0047757E" w:rsidP="00E87949">
            <w:pPr>
              <w:jc w:val="center"/>
            </w:pPr>
            <w:r>
              <w:lastRenderedPageBreak/>
              <w:t>10</w:t>
            </w:r>
          </w:p>
        </w:tc>
      </w:tr>
    </w:tbl>
    <w:p w:rsidR="002628AF" w:rsidRDefault="002628AF" w:rsidP="002628AF">
      <w:pPr>
        <w:jc w:val="both"/>
        <w:rPr>
          <w:b/>
          <w:u w:val="single"/>
        </w:rPr>
      </w:pPr>
    </w:p>
    <w:p w:rsidR="002628AF" w:rsidRDefault="00524C2D" w:rsidP="00840E49">
      <w:pPr>
        <w:jc w:val="both"/>
      </w:pPr>
      <w:r>
        <w:t xml:space="preserve">Each application will be assessed and </w:t>
      </w:r>
      <w:r w:rsidR="009D7D78">
        <w:t>evaluated</w:t>
      </w:r>
      <w:r>
        <w:t xml:space="preserve"> by the selection panel. </w:t>
      </w:r>
      <w:r w:rsidR="004B09CD">
        <w:t>R</w:t>
      </w:r>
      <w:r w:rsidR="0034358B">
        <w:t>esponse</w:t>
      </w:r>
      <w:r w:rsidR="004B09CD">
        <w:t>s</w:t>
      </w:r>
      <w:r w:rsidR="0034358B">
        <w:t xml:space="preserve"> to </w:t>
      </w:r>
      <w:r w:rsidR="004B09CD">
        <w:t xml:space="preserve">each question </w:t>
      </w:r>
      <w:r w:rsidR="00125EE3">
        <w:t>(as in A</w:t>
      </w:r>
      <w:r w:rsidR="0034358B">
        <w:t xml:space="preserve">pplication </w:t>
      </w:r>
      <w:r w:rsidR="00125EE3">
        <w:t>F</w:t>
      </w:r>
      <w:r w:rsidR="004B09CD">
        <w:t>orm</w:t>
      </w:r>
      <w:r w:rsidR="00125EE3">
        <w:t>)</w:t>
      </w:r>
      <w:r w:rsidR="00252994">
        <w:t xml:space="preserve"> will be given a score </w:t>
      </w:r>
      <w:r w:rsidR="002628AF">
        <w:t xml:space="preserve">out of </w:t>
      </w:r>
      <w:r w:rsidR="004B09CD">
        <w:t xml:space="preserve">a possible </w:t>
      </w:r>
      <w:r w:rsidR="002628AF">
        <w:t>10.</w:t>
      </w:r>
      <w:r w:rsidR="00D4630E">
        <w:t xml:space="preserve"> </w:t>
      </w:r>
      <w:r w:rsidR="002628AF">
        <w:t>Each applicant will be given a</w:t>
      </w:r>
      <w:r w:rsidR="00C21E0E">
        <w:t xml:space="preserve"> total score out of a possible 4</w:t>
      </w:r>
      <w:r>
        <w:t xml:space="preserve">0 using the attached ‘Assessment Rubric’ (Annex </w:t>
      </w:r>
      <w:r w:rsidR="00D92025">
        <w:t>2</w:t>
      </w:r>
      <w:r>
        <w:t xml:space="preserve">). </w:t>
      </w:r>
      <w:r w:rsidR="00D4630E">
        <w:t>O</w:t>
      </w:r>
      <w:r w:rsidR="00FA29E9">
        <w:t xml:space="preserve">nly those applicants who score </w:t>
      </w:r>
      <w:r w:rsidR="00662FBE">
        <w:t xml:space="preserve">above </w:t>
      </w:r>
      <w:r w:rsidR="00FA29E9">
        <w:t xml:space="preserve">50% </w:t>
      </w:r>
      <w:r w:rsidR="00A56D1B">
        <w:t xml:space="preserve">will be </w:t>
      </w:r>
      <w:r w:rsidR="00D4630E">
        <w:t>shortlisted</w:t>
      </w:r>
      <w:r w:rsidR="00662FBE">
        <w:t xml:space="preserve"> and ranked </w:t>
      </w:r>
      <w:r w:rsidR="00EF3E03">
        <w:t xml:space="preserve">accordingly. </w:t>
      </w:r>
      <w:r w:rsidR="00840E49">
        <w:t>The highest ranking applicants will be selected for participation, ensuring the following requirements</w:t>
      </w:r>
      <w:r w:rsidR="009D7D78">
        <w:t xml:space="preserve"> are met</w:t>
      </w:r>
      <w:r w:rsidR="00840E49">
        <w:t>:</w:t>
      </w:r>
    </w:p>
    <w:p w:rsidR="00F62A56" w:rsidRDefault="0079041B" w:rsidP="00F62A56">
      <w:pPr>
        <w:pStyle w:val="ListParagraph"/>
        <w:numPr>
          <w:ilvl w:val="0"/>
          <w:numId w:val="2"/>
        </w:numPr>
      </w:pPr>
      <w:r>
        <w:t>2 participants per country</w:t>
      </w:r>
    </w:p>
    <w:p w:rsidR="0079041B" w:rsidRDefault="0079041B" w:rsidP="00F62A56">
      <w:pPr>
        <w:pStyle w:val="ListParagraph"/>
        <w:numPr>
          <w:ilvl w:val="0"/>
          <w:numId w:val="2"/>
        </w:numPr>
      </w:pPr>
      <w:r>
        <w:t>Gender balance</w:t>
      </w:r>
    </w:p>
    <w:p w:rsidR="0079041B" w:rsidRDefault="0079041B" w:rsidP="00F62A56">
      <w:pPr>
        <w:pStyle w:val="ListParagraph"/>
        <w:numPr>
          <w:ilvl w:val="0"/>
          <w:numId w:val="2"/>
        </w:numPr>
      </w:pPr>
      <w:r>
        <w:t>Disability representation</w:t>
      </w:r>
    </w:p>
    <w:p w:rsidR="00F62A56" w:rsidRDefault="0079041B" w:rsidP="00F62A56">
      <w:pPr>
        <w:pStyle w:val="ListParagraph"/>
        <w:numPr>
          <w:ilvl w:val="0"/>
          <w:numId w:val="2"/>
        </w:numPr>
      </w:pPr>
      <w:r>
        <w:t>Relevant thematic expertise</w:t>
      </w:r>
    </w:p>
    <w:p w:rsidR="0079041B" w:rsidRDefault="00840E49" w:rsidP="001C1B9B">
      <w:pPr>
        <w:pStyle w:val="ListParagraph"/>
        <w:numPr>
          <w:ilvl w:val="0"/>
          <w:numId w:val="2"/>
        </w:numPr>
      </w:pPr>
      <w:r>
        <w:t>Balance of n</w:t>
      </w:r>
      <w:r w:rsidR="0079041B">
        <w:t>ational</w:t>
      </w:r>
      <w:r w:rsidR="00EF3E03">
        <w:t>,</w:t>
      </w:r>
      <w:r w:rsidR="0079041B">
        <w:t xml:space="preserve"> and </w:t>
      </w:r>
      <w:r>
        <w:t>r</w:t>
      </w:r>
      <w:r w:rsidR="0079041B">
        <w:t>egional representation</w:t>
      </w:r>
    </w:p>
    <w:p w:rsidR="00C21E0E" w:rsidRDefault="00C21E0E" w:rsidP="00C21E0E">
      <w:pPr>
        <w:pStyle w:val="ListParagraph"/>
      </w:pPr>
    </w:p>
    <w:p w:rsidR="00C21E0E" w:rsidRPr="00C21E0E" w:rsidRDefault="00C21E0E" w:rsidP="00C21E0E">
      <w:pPr>
        <w:pStyle w:val="ListParagraph"/>
        <w:numPr>
          <w:ilvl w:val="0"/>
          <w:numId w:val="1"/>
        </w:numPr>
        <w:ind w:left="426" w:hanging="426"/>
        <w:rPr>
          <w:b/>
          <w:sz w:val="28"/>
          <w:szCs w:val="28"/>
        </w:rPr>
      </w:pPr>
      <w:r w:rsidRPr="00C21E0E">
        <w:rPr>
          <w:b/>
          <w:sz w:val="28"/>
          <w:szCs w:val="28"/>
        </w:rPr>
        <w:t>Instructions to applicants</w:t>
      </w:r>
    </w:p>
    <w:p w:rsidR="00C21E0E" w:rsidRDefault="00C21E0E" w:rsidP="00C21E0E">
      <w:pPr>
        <w:rPr>
          <w:rFonts w:cs="Times New Roman"/>
          <w:sz w:val="24"/>
          <w:szCs w:val="24"/>
        </w:rPr>
      </w:pPr>
      <w:r w:rsidRPr="002D70FF">
        <w:rPr>
          <w:rFonts w:cs="Times New Roman"/>
          <w:sz w:val="24"/>
          <w:szCs w:val="24"/>
        </w:rPr>
        <w:t>Please submit only one application per organisation.</w:t>
      </w:r>
      <w:r>
        <w:rPr>
          <w:rFonts w:cs="Times New Roman"/>
          <w:sz w:val="24"/>
          <w:szCs w:val="24"/>
        </w:rPr>
        <w:t xml:space="preserve"> To apply, please fill out the attached Application Form.  Applications </w:t>
      </w:r>
      <w:r w:rsidRPr="00DF7756">
        <w:rPr>
          <w:rFonts w:cs="Times New Roman"/>
          <w:sz w:val="24"/>
          <w:szCs w:val="24"/>
        </w:rPr>
        <w:t xml:space="preserve">should be submitted by email to </w:t>
      </w:r>
      <w:hyperlink r:id="rId10" w:history="1">
        <w:r w:rsidRPr="00DF7756">
          <w:rPr>
            <w:rStyle w:val="Hyperlink"/>
            <w:rFonts w:cs="Times New Roman"/>
            <w:sz w:val="24"/>
            <w:szCs w:val="24"/>
          </w:rPr>
          <w:t>info.cso@forumsec.org</w:t>
        </w:r>
      </w:hyperlink>
      <w:r w:rsidRPr="00DF7756">
        <w:rPr>
          <w:rFonts w:cs="Times New Roman"/>
          <w:sz w:val="24"/>
          <w:szCs w:val="24"/>
        </w:rPr>
        <w:t xml:space="preserve"> </w:t>
      </w:r>
      <w:hyperlink r:id="rId11" w:history="1"/>
      <w:r>
        <w:rPr>
          <w:rFonts w:cs="Times New Roman"/>
          <w:sz w:val="24"/>
          <w:szCs w:val="24"/>
        </w:rPr>
        <w:t xml:space="preserve"> no later </w:t>
      </w:r>
      <w:r w:rsidR="009D7D78">
        <w:rPr>
          <w:rFonts w:cs="Times New Roman"/>
          <w:sz w:val="24"/>
          <w:szCs w:val="24"/>
        </w:rPr>
        <w:t xml:space="preserve">than </w:t>
      </w:r>
      <w:r w:rsidR="009D7D78" w:rsidRPr="0050649D">
        <w:rPr>
          <w:rFonts w:cs="Times New Roman"/>
          <w:b/>
          <w:sz w:val="24"/>
          <w:szCs w:val="24"/>
        </w:rPr>
        <w:t>Friday 2</w:t>
      </w:r>
      <w:r w:rsidR="009D7D78" w:rsidRPr="0050649D">
        <w:rPr>
          <w:rFonts w:cs="Times New Roman"/>
          <w:b/>
          <w:sz w:val="24"/>
          <w:szCs w:val="24"/>
          <w:vertAlign w:val="superscript"/>
        </w:rPr>
        <w:t>nd</w:t>
      </w:r>
      <w:r w:rsidR="009D7D78" w:rsidRPr="0050649D">
        <w:rPr>
          <w:rFonts w:cs="Times New Roman"/>
          <w:b/>
          <w:sz w:val="24"/>
          <w:szCs w:val="24"/>
        </w:rPr>
        <w:t xml:space="preserve"> February</w:t>
      </w:r>
      <w:r w:rsidRPr="0050649D">
        <w:rPr>
          <w:rFonts w:cs="Times New Roman"/>
          <w:b/>
          <w:sz w:val="24"/>
          <w:szCs w:val="24"/>
        </w:rPr>
        <w:t xml:space="preserve"> </w:t>
      </w:r>
      <w:r w:rsidR="009D7D78" w:rsidRPr="0050649D">
        <w:rPr>
          <w:rFonts w:cs="Times New Roman"/>
          <w:b/>
          <w:sz w:val="24"/>
          <w:szCs w:val="24"/>
        </w:rPr>
        <w:t>2018</w:t>
      </w:r>
      <w:r w:rsidRPr="00DF7756">
        <w:rPr>
          <w:rFonts w:cs="Times New Roman"/>
          <w:sz w:val="24"/>
          <w:szCs w:val="24"/>
        </w:rPr>
        <w:t>.</w:t>
      </w:r>
    </w:p>
    <w:p w:rsidR="00C21E0E" w:rsidRDefault="00C21E0E" w:rsidP="00622BB7">
      <w:pPr>
        <w:rPr>
          <w:rFonts w:cs="Times New Roman"/>
          <w:sz w:val="24"/>
          <w:szCs w:val="24"/>
        </w:rPr>
      </w:pPr>
      <w:r w:rsidRPr="002D70FF">
        <w:rPr>
          <w:rFonts w:cs="Times New Roman"/>
          <w:sz w:val="24"/>
          <w:szCs w:val="24"/>
        </w:rPr>
        <w:t>You will be informed of the outcome of your application within 2 weeks.</w:t>
      </w:r>
    </w:p>
    <w:p w:rsidR="00C21E0E" w:rsidRDefault="00C21E0E">
      <w:pPr>
        <w:rPr>
          <w:rFonts w:cs="Times New Roman"/>
          <w:sz w:val="24"/>
          <w:szCs w:val="24"/>
        </w:rPr>
      </w:pPr>
      <w:r>
        <w:rPr>
          <w:rFonts w:cs="Times New Roman"/>
          <w:sz w:val="24"/>
          <w:szCs w:val="24"/>
        </w:rPr>
        <w:br w:type="page"/>
      </w:r>
    </w:p>
    <w:p w:rsidR="00C21E0E" w:rsidRDefault="00C21E0E" w:rsidP="00622BB7">
      <w:pPr>
        <w:rPr>
          <w:b/>
          <w:sz w:val="28"/>
          <w:szCs w:val="28"/>
        </w:rPr>
      </w:pPr>
    </w:p>
    <w:p w:rsidR="004522A0" w:rsidRPr="004522A0" w:rsidRDefault="004522A0" w:rsidP="004522A0">
      <w:pPr>
        <w:pStyle w:val="ListParagraph"/>
        <w:numPr>
          <w:ilvl w:val="0"/>
          <w:numId w:val="1"/>
        </w:numPr>
        <w:ind w:left="426" w:hanging="426"/>
        <w:rPr>
          <w:b/>
          <w:sz w:val="28"/>
          <w:szCs w:val="28"/>
        </w:rPr>
      </w:pPr>
      <w:r w:rsidRPr="004522A0">
        <w:rPr>
          <w:b/>
          <w:sz w:val="28"/>
          <w:szCs w:val="28"/>
        </w:rPr>
        <w:t>About the support for National Policy Dialogue/Consultations</w:t>
      </w:r>
    </w:p>
    <w:p w:rsidR="004522A0" w:rsidRDefault="004522A0" w:rsidP="004522A0">
      <w:pPr>
        <w:spacing w:after="0"/>
        <w:rPr>
          <w:sz w:val="24"/>
          <w:szCs w:val="24"/>
        </w:rPr>
      </w:pPr>
      <w:r w:rsidRPr="001058E8">
        <w:rPr>
          <w:rFonts w:cs="Times New Roman"/>
          <w:sz w:val="24"/>
          <w:szCs w:val="24"/>
        </w:rPr>
        <w:t>I</w:t>
      </w:r>
      <w:r w:rsidR="00C21E0E">
        <w:rPr>
          <w:rFonts w:cs="Times New Roman"/>
          <w:sz w:val="24"/>
          <w:szCs w:val="24"/>
        </w:rPr>
        <w:t>ndividuals participating</w:t>
      </w:r>
      <w:r w:rsidRPr="001058E8">
        <w:rPr>
          <w:rFonts w:cs="Times New Roman"/>
          <w:sz w:val="24"/>
          <w:szCs w:val="24"/>
        </w:rPr>
        <w:t xml:space="preserve"> in the Regional CSO Forum in August 2017 are expected to have undertaken some level of national policy consultations prior to the event. A small fund is available to CSO Forum participant</w:t>
      </w:r>
      <w:r w:rsidR="00C21E0E">
        <w:rPr>
          <w:rFonts w:cs="Times New Roman"/>
          <w:sz w:val="24"/>
          <w:szCs w:val="24"/>
        </w:rPr>
        <w:t>s</w:t>
      </w:r>
      <w:r w:rsidRPr="001058E8">
        <w:rPr>
          <w:rFonts w:cs="Times New Roman"/>
          <w:sz w:val="24"/>
          <w:szCs w:val="24"/>
        </w:rPr>
        <w:t xml:space="preserve"> to conduct a national level dialogue or consultation round. </w:t>
      </w:r>
      <w:r w:rsidRPr="001058E8">
        <w:rPr>
          <w:sz w:val="24"/>
          <w:szCs w:val="24"/>
        </w:rPr>
        <w:t>The consultation is intended to bring together local NGOs to discuss issues and build positions around regional priorities</w:t>
      </w:r>
      <w:r w:rsidR="00C21E0E">
        <w:rPr>
          <w:sz w:val="24"/>
          <w:szCs w:val="24"/>
        </w:rPr>
        <w:t xml:space="preserve"> that can then be used to inform the regional dialogue</w:t>
      </w:r>
      <w:r w:rsidRPr="001058E8">
        <w:rPr>
          <w:sz w:val="24"/>
          <w:szCs w:val="24"/>
        </w:rPr>
        <w:t xml:space="preserve">. Topics may align with </w:t>
      </w:r>
      <w:r>
        <w:rPr>
          <w:sz w:val="24"/>
          <w:szCs w:val="24"/>
        </w:rPr>
        <w:t>(i</w:t>
      </w:r>
      <w:r w:rsidRPr="001058E8">
        <w:rPr>
          <w:sz w:val="24"/>
          <w:szCs w:val="24"/>
        </w:rPr>
        <w:t>) the Forum Leade</w:t>
      </w:r>
      <w:r w:rsidR="00687904">
        <w:rPr>
          <w:sz w:val="24"/>
          <w:szCs w:val="24"/>
        </w:rPr>
        <w:t>rs priorities stated in the 2017</w:t>
      </w:r>
      <w:r w:rsidRPr="001058E8">
        <w:rPr>
          <w:sz w:val="24"/>
          <w:szCs w:val="24"/>
        </w:rPr>
        <w:t xml:space="preserve"> Communique, or </w:t>
      </w:r>
      <w:r>
        <w:rPr>
          <w:sz w:val="24"/>
          <w:szCs w:val="24"/>
        </w:rPr>
        <w:t>(ii</w:t>
      </w:r>
      <w:r w:rsidRPr="001058E8">
        <w:rPr>
          <w:sz w:val="24"/>
          <w:szCs w:val="24"/>
        </w:rPr>
        <w:t xml:space="preserve">) </w:t>
      </w:r>
      <w:r>
        <w:t>relevant issues r</w:t>
      </w:r>
      <w:r w:rsidR="00687904">
        <w:t xml:space="preserve">aised by CSOs at the FEMM 2017. </w:t>
      </w:r>
      <w:r w:rsidRPr="001058E8">
        <w:rPr>
          <w:sz w:val="24"/>
          <w:szCs w:val="24"/>
        </w:rPr>
        <w:t xml:space="preserve">You can access the following links for relevant information.  </w:t>
      </w:r>
    </w:p>
    <w:p w:rsidR="00687904" w:rsidRDefault="00687904" w:rsidP="004522A0">
      <w:pPr>
        <w:spacing w:after="0"/>
        <w:rPr>
          <w:sz w:val="24"/>
          <w:szCs w:val="24"/>
        </w:rPr>
      </w:pPr>
    </w:p>
    <w:p w:rsidR="00687904" w:rsidRDefault="00CA628B" w:rsidP="00687904">
      <w:pPr>
        <w:pStyle w:val="ListParagraph"/>
        <w:numPr>
          <w:ilvl w:val="0"/>
          <w:numId w:val="41"/>
        </w:numPr>
        <w:spacing w:after="0"/>
        <w:rPr>
          <w:sz w:val="24"/>
          <w:szCs w:val="24"/>
        </w:rPr>
      </w:pPr>
      <w:hyperlink r:id="rId12" w:history="1">
        <w:r w:rsidR="00687904" w:rsidRPr="00BC6BAC">
          <w:rPr>
            <w:rStyle w:val="Hyperlink"/>
            <w:sz w:val="24"/>
            <w:szCs w:val="24"/>
          </w:rPr>
          <w:t>http://www.forumsec.org/resources/uploads/embeds/file/Final_48%20PIF%20Communique_2017_14Sep17.pdf</w:t>
        </w:r>
      </w:hyperlink>
    </w:p>
    <w:p w:rsidR="00687904" w:rsidRPr="00687904" w:rsidRDefault="00687904" w:rsidP="00687904">
      <w:pPr>
        <w:pStyle w:val="ListParagraph"/>
        <w:spacing w:after="0"/>
        <w:rPr>
          <w:sz w:val="24"/>
          <w:szCs w:val="24"/>
        </w:rPr>
      </w:pPr>
    </w:p>
    <w:p w:rsidR="004522A0" w:rsidRDefault="004522A0" w:rsidP="004522A0">
      <w:pPr>
        <w:pStyle w:val="ListParagraph"/>
        <w:spacing w:after="0"/>
        <w:ind w:left="360"/>
      </w:pPr>
    </w:p>
    <w:p w:rsidR="004522A0" w:rsidRPr="001058E8" w:rsidRDefault="00CA628B" w:rsidP="00687904">
      <w:pPr>
        <w:pStyle w:val="ListParagraph"/>
        <w:numPr>
          <w:ilvl w:val="0"/>
          <w:numId w:val="41"/>
        </w:numPr>
        <w:spacing w:after="0" w:line="276" w:lineRule="auto"/>
        <w:rPr>
          <w:rStyle w:val="Hyperlink"/>
        </w:rPr>
      </w:pPr>
      <w:hyperlink r:id="rId13" w:history="1">
        <w:r w:rsidR="004522A0" w:rsidRPr="007E6A5B">
          <w:rPr>
            <w:rStyle w:val="Hyperlink"/>
          </w:rPr>
          <w:t>http://www.forumsec.org/resources/uploads/attachments/documents/2017_FEMM_Action_Plan.pdf</w:t>
        </w:r>
      </w:hyperlink>
    </w:p>
    <w:p w:rsidR="004522A0" w:rsidRDefault="004522A0" w:rsidP="004522A0">
      <w:pPr>
        <w:pStyle w:val="ListParagraph"/>
        <w:spacing w:after="0"/>
        <w:ind w:left="360"/>
      </w:pPr>
    </w:p>
    <w:p w:rsidR="004522A0" w:rsidRDefault="004522A0" w:rsidP="004522A0">
      <w:pPr>
        <w:spacing w:after="0"/>
        <w:rPr>
          <w:sz w:val="24"/>
          <w:szCs w:val="24"/>
        </w:rPr>
      </w:pPr>
    </w:p>
    <w:p w:rsidR="004522A0" w:rsidRPr="000526BB" w:rsidRDefault="004522A0" w:rsidP="004522A0">
      <w:pPr>
        <w:spacing w:after="0"/>
      </w:pPr>
      <w:r w:rsidRPr="00033FC6">
        <w:rPr>
          <w:sz w:val="24"/>
          <w:szCs w:val="24"/>
        </w:rPr>
        <w:t xml:space="preserve">As an outcome of each National </w:t>
      </w:r>
      <w:r>
        <w:rPr>
          <w:sz w:val="24"/>
          <w:szCs w:val="24"/>
        </w:rPr>
        <w:t>dialogue/consultation</w:t>
      </w:r>
      <w:r w:rsidRPr="00033FC6">
        <w:rPr>
          <w:sz w:val="24"/>
          <w:szCs w:val="24"/>
        </w:rPr>
        <w:t xml:space="preserve">, participants may also wish to develop an advocacy strategy </w:t>
      </w:r>
      <w:r>
        <w:rPr>
          <w:sz w:val="24"/>
          <w:szCs w:val="24"/>
        </w:rPr>
        <w:t xml:space="preserve">around their </w:t>
      </w:r>
      <w:r w:rsidRPr="00033FC6">
        <w:rPr>
          <w:sz w:val="24"/>
          <w:szCs w:val="24"/>
        </w:rPr>
        <w:t>position</w:t>
      </w:r>
      <w:r>
        <w:rPr>
          <w:sz w:val="24"/>
          <w:szCs w:val="24"/>
        </w:rPr>
        <w:t>s</w:t>
      </w:r>
      <w:r w:rsidRPr="00033FC6">
        <w:rPr>
          <w:sz w:val="24"/>
          <w:szCs w:val="24"/>
        </w:rPr>
        <w:t xml:space="preserve"> on </w:t>
      </w:r>
      <w:r>
        <w:rPr>
          <w:sz w:val="24"/>
          <w:szCs w:val="24"/>
        </w:rPr>
        <w:t>national (as well as regional)</w:t>
      </w:r>
      <w:r w:rsidRPr="00033FC6">
        <w:rPr>
          <w:sz w:val="24"/>
          <w:szCs w:val="24"/>
        </w:rPr>
        <w:t xml:space="preserve"> policy priorities. </w:t>
      </w:r>
    </w:p>
    <w:p w:rsidR="004522A0" w:rsidRPr="00E15DA2" w:rsidRDefault="004522A0" w:rsidP="004522A0">
      <w:pPr>
        <w:spacing w:after="0"/>
        <w:rPr>
          <w:rFonts w:cs="Times New Roman"/>
          <w:sz w:val="24"/>
          <w:szCs w:val="24"/>
        </w:rPr>
      </w:pPr>
    </w:p>
    <w:p w:rsidR="004522A0" w:rsidRDefault="004522A0" w:rsidP="004522A0">
      <w:pPr>
        <w:spacing w:after="0"/>
        <w:rPr>
          <w:rFonts w:cs="Times New Roman"/>
          <w:sz w:val="24"/>
          <w:szCs w:val="24"/>
        </w:rPr>
      </w:pPr>
      <w:r>
        <w:rPr>
          <w:rFonts w:cs="Times New Roman"/>
          <w:sz w:val="24"/>
          <w:szCs w:val="24"/>
        </w:rPr>
        <w:t>The national policy consultations and dialogue should be designed to:</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Provide an opportunity for representatives of local CSOs to discuss their views on regional priorities/issues impacting national level policies and their constituencies</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Provide a platform to raise issues and explore options to develop positions around advocacy strategies both at country and regional level</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Strengthen coordination mechanisms and encourage collective and collaborative actions on common issues</w:t>
      </w:r>
    </w:p>
    <w:p w:rsidR="004522A0" w:rsidRDefault="004522A0" w:rsidP="004522A0">
      <w:pPr>
        <w:pStyle w:val="ListParagraph"/>
        <w:numPr>
          <w:ilvl w:val="0"/>
          <w:numId w:val="30"/>
        </w:numPr>
        <w:spacing w:after="200" w:line="276" w:lineRule="auto"/>
        <w:rPr>
          <w:rFonts w:cs="Times New Roman"/>
          <w:sz w:val="24"/>
          <w:szCs w:val="24"/>
        </w:rPr>
      </w:pPr>
      <w:r>
        <w:rPr>
          <w:sz w:val="24"/>
          <w:szCs w:val="24"/>
        </w:rPr>
        <w:t xml:space="preserve">ensure participation of a diverse group of local CSOs representing a range of thematic areas, issues, community groups and networks </w:t>
      </w:r>
    </w:p>
    <w:p w:rsidR="004522A0" w:rsidRDefault="004522A0" w:rsidP="004522A0">
      <w:pPr>
        <w:rPr>
          <w:sz w:val="24"/>
          <w:szCs w:val="24"/>
        </w:rPr>
      </w:pPr>
      <w:r>
        <w:rPr>
          <w:sz w:val="24"/>
          <w:szCs w:val="24"/>
        </w:rPr>
        <w:t xml:space="preserve">Applicants for national consultation funds should be </w:t>
      </w:r>
      <w:r w:rsidRPr="00A72266">
        <w:rPr>
          <w:b/>
          <w:sz w:val="24"/>
          <w:szCs w:val="24"/>
        </w:rPr>
        <w:t>national</w:t>
      </w:r>
      <w:r>
        <w:rPr>
          <w:sz w:val="24"/>
          <w:szCs w:val="24"/>
        </w:rPr>
        <w:t xml:space="preserve"> umbrella or coordinating bodies for their national CSOs. Where national umbrellas do not exist or are weak, a coalition or network of local CSOs representing a diverse range of communities/ constituencies may collaborate to undertake a national level policy consultation. </w:t>
      </w:r>
      <w:r w:rsidRPr="00033FC6">
        <w:rPr>
          <w:sz w:val="24"/>
          <w:szCs w:val="24"/>
        </w:rPr>
        <w:t>Conve</w:t>
      </w:r>
      <w:r>
        <w:rPr>
          <w:sz w:val="24"/>
          <w:szCs w:val="24"/>
        </w:rPr>
        <w:t xml:space="preserve">ners of National Dialogues would </w:t>
      </w:r>
      <w:r w:rsidRPr="00033FC6">
        <w:rPr>
          <w:sz w:val="24"/>
          <w:szCs w:val="24"/>
        </w:rPr>
        <w:t xml:space="preserve">be prioritized to participate in the Regional CSO Forum in August, so </w:t>
      </w:r>
      <w:r>
        <w:rPr>
          <w:sz w:val="24"/>
          <w:szCs w:val="24"/>
        </w:rPr>
        <w:t xml:space="preserve">that </w:t>
      </w:r>
      <w:r w:rsidRPr="00033FC6">
        <w:rPr>
          <w:sz w:val="24"/>
          <w:szCs w:val="24"/>
        </w:rPr>
        <w:t xml:space="preserve">they can bring a consulted and informed national position to the discussion. </w:t>
      </w:r>
    </w:p>
    <w:p w:rsidR="004522A0" w:rsidRPr="00411A93" w:rsidRDefault="004522A0" w:rsidP="004522A0">
      <w:pPr>
        <w:rPr>
          <w:b/>
          <w:sz w:val="24"/>
          <w:szCs w:val="24"/>
        </w:rPr>
      </w:pPr>
      <w:r w:rsidRPr="00411A93">
        <w:rPr>
          <w:b/>
          <w:sz w:val="24"/>
          <w:szCs w:val="24"/>
        </w:rPr>
        <w:t>Funding</w:t>
      </w:r>
    </w:p>
    <w:p w:rsidR="00C21E0E" w:rsidRDefault="004522A0" w:rsidP="004522A0">
      <w:pPr>
        <w:rPr>
          <w:rFonts w:cs="Times New Roman"/>
          <w:sz w:val="24"/>
          <w:szCs w:val="24"/>
        </w:rPr>
      </w:pPr>
      <w:r>
        <w:rPr>
          <w:sz w:val="24"/>
          <w:szCs w:val="24"/>
        </w:rPr>
        <w:t xml:space="preserve">Funding for this series is limited and intended to supplement existing resources to mobilize </w:t>
      </w:r>
      <w:r w:rsidRPr="00A72266">
        <w:rPr>
          <w:sz w:val="24"/>
          <w:szCs w:val="24"/>
        </w:rPr>
        <w:t>national CSOs</w:t>
      </w:r>
      <w:r w:rsidRPr="001A1CAC">
        <w:rPr>
          <w:sz w:val="24"/>
          <w:szCs w:val="24"/>
        </w:rPr>
        <w:t xml:space="preserve">. </w:t>
      </w:r>
      <w:r>
        <w:rPr>
          <w:sz w:val="24"/>
          <w:szCs w:val="24"/>
        </w:rPr>
        <w:t>An allocation of up to</w:t>
      </w:r>
      <w:r w:rsidRPr="001A1CAC">
        <w:rPr>
          <w:sz w:val="24"/>
          <w:szCs w:val="24"/>
        </w:rPr>
        <w:t xml:space="preserve"> FJD5</w:t>
      </w:r>
      <w:r w:rsidR="00E815FD" w:rsidRPr="001A1CAC">
        <w:rPr>
          <w:sz w:val="24"/>
          <w:szCs w:val="24"/>
        </w:rPr>
        <w:t>000</w:t>
      </w:r>
      <w:r>
        <w:rPr>
          <w:sz w:val="24"/>
          <w:szCs w:val="24"/>
        </w:rPr>
        <w:t xml:space="preserve"> per country will be available for this activity </w:t>
      </w:r>
      <w:r>
        <w:rPr>
          <w:sz w:val="24"/>
          <w:szCs w:val="24"/>
        </w:rPr>
        <w:lastRenderedPageBreak/>
        <w:t xml:space="preserve">for the following </w:t>
      </w:r>
      <w:r>
        <w:rPr>
          <w:rFonts w:cs="Times New Roman"/>
          <w:sz w:val="24"/>
          <w:szCs w:val="24"/>
        </w:rPr>
        <w:t xml:space="preserve">Forum Island Countries. Cook Islands, FSM, Niue, RMI, Nauru, Palau, PNG, Samoa, Tonga, Vanuatu, Solomon Islands, Fiji, Tuvalu and Kiribati. </w:t>
      </w:r>
      <w:r w:rsidR="00C21E0E">
        <w:rPr>
          <w:rFonts w:cs="Times New Roman"/>
          <w:sz w:val="24"/>
          <w:szCs w:val="24"/>
        </w:rPr>
        <w:t xml:space="preserve">Note that the funding is only available to cover a single payment ‘event package’ that PIFS will pay directly to the preferred vendor. </w:t>
      </w:r>
    </w:p>
    <w:p w:rsidR="003E3878" w:rsidRPr="00E713CD" w:rsidRDefault="003E3878" w:rsidP="003E3878">
      <w:pPr>
        <w:rPr>
          <w:rFonts w:cs="Times New Roman"/>
          <w:i/>
          <w:sz w:val="24"/>
          <w:szCs w:val="24"/>
        </w:rPr>
      </w:pPr>
      <w:r w:rsidRPr="00E713CD">
        <w:rPr>
          <w:rFonts w:cs="Times New Roman"/>
          <w:i/>
          <w:sz w:val="24"/>
          <w:szCs w:val="24"/>
        </w:rPr>
        <w:t xml:space="preserve">Please note that funding is only available for one dialogue/consultation per country, </w:t>
      </w:r>
      <w:r>
        <w:rPr>
          <w:rFonts w:cs="Times New Roman"/>
          <w:i/>
          <w:sz w:val="24"/>
          <w:szCs w:val="24"/>
        </w:rPr>
        <w:t xml:space="preserve">where multiple applications from one country are received, applicants will be encouraged to take a collaborative approach. </w:t>
      </w:r>
    </w:p>
    <w:p w:rsidR="00C21E0E" w:rsidRPr="00C21E0E" w:rsidRDefault="00840E49" w:rsidP="004522A0">
      <w:pPr>
        <w:rPr>
          <w:rFonts w:cs="Times New Roman"/>
          <w:b/>
          <w:sz w:val="24"/>
          <w:szCs w:val="24"/>
        </w:rPr>
      </w:pPr>
      <w:r>
        <w:rPr>
          <w:rFonts w:cs="Times New Roman"/>
          <w:b/>
          <w:sz w:val="24"/>
          <w:szCs w:val="24"/>
        </w:rPr>
        <w:t>Process to apply for funding support to conduct national consultations</w:t>
      </w:r>
    </w:p>
    <w:p w:rsidR="003E3878" w:rsidRDefault="00C21E0E" w:rsidP="003E3878">
      <w:pPr>
        <w:rPr>
          <w:sz w:val="24"/>
          <w:szCs w:val="24"/>
        </w:rPr>
      </w:pPr>
      <w:r>
        <w:rPr>
          <w:sz w:val="24"/>
          <w:szCs w:val="24"/>
        </w:rPr>
        <w:t xml:space="preserve">Applicants for funding to support national consultations should </w:t>
      </w:r>
      <w:r w:rsidR="003E3878">
        <w:rPr>
          <w:sz w:val="24"/>
          <w:szCs w:val="24"/>
        </w:rPr>
        <w:t xml:space="preserve">prepare a short concept note </w:t>
      </w:r>
      <w:r w:rsidR="00E815FD">
        <w:rPr>
          <w:sz w:val="24"/>
          <w:szCs w:val="24"/>
        </w:rPr>
        <w:t>(</w:t>
      </w:r>
      <w:r w:rsidR="00AF0A27">
        <w:rPr>
          <w:sz w:val="24"/>
          <w:szCs w:val="24"/>
        </w:rPr>
        <w:t xml:space="preserve">2 pages max) </w:t>
      </w:r>
      <w:r w:rsidR="003E3878">
        <w:rPr>
          <w:sz w:val="24"/>
          <w:szCs w:val="24"/>
        </w:rPr>
        <w:t xml:space="preserve">covering the following: </w:t>
      </w:r>
    </w:p>
    <w:p w:rsidR="003E3878" w:rsidRPr="003E3878" w:rsidRDefault="003E3878" w:rsidP="003E3878">
      <w:pPr>
        <w:pStyle w:val="ListParagraph"/>
        <w:numPr>
          <w:ilvl w:val="0"/>
          <w:numId w:val="38"/>
        </w:numPr>
        <w:rPr>
          <w:rFonts w:cs="Times New Roman"/>
          <w:sz w:val="24"/>
          <w:szCs w:val="24"/>
        </w:rPr>
      </w:pPr>
      <w:r w:rsidRPr="003E3878">
        <w:rPr>
          <w:rFonts w:cs="Times New Roman"/>
          <w:sz w:val="24"/>
          <w:szCs w:val="24"/>
        </w:rPr>
        <w:t>Purpose of the event</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Intended participants</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Clear concise consultation agenda</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Collaboration with other CSOs (list partners)</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Potential linkages with the Regional CSO Forum and intended outcomes</w:t>
      </w:r>
    </w:p>
    <w:p w:rsidR="003E3878" w:rsidRPr="003E3878" w:rsidRDefault="003E3878" w:rsidP="003E3878">
      <w:pPr>
        <w:spacing w:after="200" w:line="276" w:lineRule="auto"/>
        <w:rPr>
          <w:rFonts w:cs="Times New Roman"/>
          <w:sz w:val="24"/>
          <w:szCs w:val="24"/>
        </w:rPr>
      </w:pPr>
      <w:r w:rsidRPr="003E3878">
        <w:rPr>
          <w:rFonts w:cs="Times New Roman"/>
          <w:sz w:val="24"/>
          <w:szCs w:val="24"/>
        </w:rPr>
        <w:t xml:space="preserve">Include details of any endorsement from intended participants or partner organisations by means of a ‘letter of support’. </w:t>
      </w:r>
    </w:p>
    <w:p w:rsidR="004522A0" w:rsidRDefault="003E3878" w:rsidP="004522A0">
      <w:pPr>
        <w:rPr>
          <w:sz w:val="24"/>
          <w:szCs w:val="24"/>
        </w:rPr>
      </w:pPr>
      <w:r>
        <w:rPr>
          <w:rFonts w:cs="Times New Roman"/>
          <w:b/>
          <w:sz w:val="24"/>
          <w:szCs w:val="24"/>
        </w:rPr>
        <w:t>Funding applicants must</w:t>
      </w:r>
      <w:r w:rsidRPr="00E713CD">
        <w:rPr>
          <w:rFonts w:cs="Times New Roman"/>
          <w:b/>
          <w:sz w:val="24"/>
          <w:szCs w:val="24"/>
        </w:rPr>
        <w:t xml:space="preserve"> also provide three quotes for an ‘event pa</w:t>
      </w:r>
      <w:r>
        <w:rPr>
          <w:rFonts w:cs="Times New Roman"/>
          <w:b/>
          <w:sz w:val="24"/>
          <w:szCs w:val="24"/>
        </w:rPr>
        <w:t xml:space="preserve">ckage’. </w:t>
      </w:r>
      <w:r w:rsidR="004522A0">
        <w:rPr>
          <w:sz w:val="24"/>
          <w:szCs w:val="24"/>
        </w:rPr>
        <w:t>Applicants are to source</w:t>
      </w:r>
      <w:r>
        <w:rPr>
          <w:sz w:val="24"/>
          <w:szCs w:val="24"/>
        </w:rPr>
        <w:t xml:space="preserve"> and provide</w:t>
      </w:r>
      <w:r w:rsidR="004522A0">
        <w:rPr>
          <w:sz w:val="24"/>
          <w:szCs w:val="24"/>
        </w:rPr>
        <w:t xml:space="preserve"> three quotes for an ‘event package’ from three different venues, the event package can cover venue hire, equipment hire, and catering. </w:t>
      </w:r>
      <w:r>
        <w:rPr>
          <w:sz w:val="24"/>
          <w:szCs w:val="24"/>
        </w:rPr>
        <w:t>Note that p</w:t>
      </w:r>
      <w:r w:rsidR="004522A0">
        <w:rPr>
          <w:sz w:val="24"/>
          <w:szCs w:val="24"/>
        </w:rPr>
        <w:t xml:space="preserve">ayment will be made directly to the preferred vendor by PIFS. </w:t>
      </w:r>
    </w:p>
    <w:p w:rsidR="003E3878" w:rsidRDefault="003E3878" w:rsidP="004522A0">
      <w:pPr>
        <w:rPr>
          <w:sz w:val="24"/>
          <w:szCs w:val="24"/>
        </w:rPr>
      </w:pPr>
      <w:r w:rsidRPr="0050649D">
        <w:rPr>
          <w:b/>
          <w:sz w:val="24"/>
          <w:szCs w:val="24"/>
        </w:rPr>
        <w:t xml:space="preserve">The deadline for funding applications is </w:t>
      </w:r>
      <w:r w:rsidR="0050649D" w:rsidRPr="0050649D">
        <w:rPr>
          <w:b/>
          <w:sz w:val="24"/>
          <w:szCs w:val="24"/>
        </w:rPr>
        <w:t>2</w:t>
      </w:r>
      <w:r w:rsidR="0050649D" w:rsidRPr="0050649D">
        <w:rPr>
          <w:b/>
          <w:sz w:val="24"/>
          <w:szCs w:val="24"/>
          <w:vertAlign w:val="superscript"/>
        </w:rPr>
        <w:t>nd</w:t>
      </w:r>
      <w:r w:rsidR="0050649D" w:rsidRPr="0050649D">
        <w:rPr>
          <w:b/>
          <w:sz w:val="24"/>
          <w:szCs w:val="24"/>
        </w:rPr>
        <w:t xml:space="preserve"> February 2018</w:t>
      </w:r>
      <w:r w:rsidR="0050649D">
        <w:rPr>
          <w:sz w:val="24"/>
          <w:szCs w:val="24"/>
        </w:rPr>
        <w:t>.</w:t>
      </w:r>
      <w:r>
        <w:rPr>
          <w:sz w:val="24"/>
          <w:szCs w:val="24"/>
        </w:rPr>
        <w:t xml:space="preserve"> Your application should include: </w:t>
      </w:r>
    </w:p>
    <w:p w:rsidR="003E3878" w:rsidRDefault="003E3878" w:rsidP="003E3878">
      <w:pPr>
        <w:pStyle w:val="ListParagraph"/>
        <w:numPr>
          <w:ilvl w:val="0"/>
          <w:numId w:val="39"/>
        </w:numPr>
        <w:rPr>
          <w:sz w:val="24"/>
          <w:szCs w:val="24"/>
        </w:rPr>
      </w:pPr>
      <w:r>
        <w:rPr>
          <w:sz w:val="24"/>
          <w:szCs w:val="24"/>
        </w:rPr>
        <w:t>Regional CSO Forum Application Form</w:t>
      </w:r>
    </w:p>
    <w:p w:rsidR="003E3878" w:rsidRDefault="003E3878" w:rsidP="003E3878">
      <w:pPr>
        <w:pStyle w:val="ListParagraph"/>
        <w:numPr>
          <w:ilvl w:val="0"/>
          <w:numId w:val="39"/>
        </w:numPr>
        <w:rPr>
          <w:sz w:val="24"/>
          <w:szCs w:val="24"/>
        </w:rPr>
      </w:pPr>
      <w:r>
        <w:rPr>
          <w:sz w:val="24"/>
          <w:szCs w:val="24"/>
        </w:rPr>
        <w:t>Concept Note for national consultation/dialogue (2 pagers)</w:t>
      </w:r>
    </w:p>
    <w:p w:rsidR="003E3878" w:rsidRDefault="003E3878" w:rsidP="003E3878">
      <w:pPr>
        <w:pStyle w:val="ListParagraph"/>
        <w:numPr>
          <w:ilvl w:val="0"/>
          <w:numId w:val="39"/>
        </w:numPr>
        <w:rPr>
          <w:sz w:val="24"/>
          <w:szCs w:val="24"/>
        </w:rPr>
      </w:pPr>
      <w:r>
        <w:rPr>
          <w:sz w:val="24"/>
          <w:szCs w:val="24"/>
        </w:rPr>
        <w:t>Any letters/note of support/endorsement from your constituent group/partners</w:t>
      </w:r>
    </w:p>
    <w:p w:rsidR="003E3878" w:rsidRPr="003E3878" w:rsidRDefault="003E3878" w:rsidP="003E3878">
      <w:pPr>
        <w:pStyle w:val="ListParagraph"/>
        <w:numPr>
          <w:ilvl w:val="0"/>
          <w:numId w:val="39"/>
        </w:numPr>
        <w:rPr>
          <w:sz w:val="24"/>
          <w:szCs w:val="24"/>
        </w:rPr>
      </w:pPr>
      <w:r>
        <w:rPr>
          <w:sz w:val="24"/>
          <w:szCs w:val="24"/>
        </w:rPr>
        <w:t>Three quotes from event package providers</w:t>
      </w:r>
    </w:p>
    <w:p w:rsidR="00411A93" w:rsidRDefault="00411A93" w:rsidP="004522A0">
      <w:pPr>
        <w:rPr>
          <w:sz w:val="24"/>
          <w:szCs w:val="24"/>
        </w:rPr>
      </w:pPr>
      <w:r>
        <w:rPr>
          <w:sz w:val="24"/>
          <w:szCs w:val="24"/>
        </w:rPr>
        <w:t xml:space="preserve">Applications are to be submitted to </w:t>
      </w:r>
      <w:hyperlink r:id="rId14" w:history="1">
        <w:r w:rsidRPr="00F34698">
          <w:rPr>
            <w:rStyle w:val="Hyperlink"/>
            <w:sz w:val="24"/>
            <w:szCs w:val="24"/>
          </w:rPr>
          <w:t>info.cso@forumsec.org</w:t>
        </w:r>
      </w:hyperlink>
    </w:p>
    <w:p w:rsidR="003E3878" w:rsidRPr="003E3878" w:rsidRDefault="003E3878" w:rsidP="004522A0">
      <w:pPr>
        <w:rPr>
          <w:b/>
          <w:sz w:val="24"/>
          <w:szCs w:val="24"/>
        </w:rPr>
      </w:pPr>
      <w:r w:rsidRPr="003E3878">
        <w:rPr>
          <w:b/>
          <w:sz w:val="24"/>
          <w:szCs w:val="24"/>
        </w:rPr>
        <w:t xml:space="preserve">Further information </w:t>
      </w:r>
    </w:p>
    <w:p w:rsidR="003E3878" w:rsidRDefault="003E3878" w:rsidP="004522A0">
      <w:pPr>
        <w:rPr>
          <w:sz w:val="24"/>
          <w:szCs w:val="24"/>
        </w:rPr>
      </w:pPr>
      <w:r>
        <w:rPr>
          <w:sz w:val="24"/>
          <w:szCs w:val="24"/>
        </w:rPr>
        <w:t xml:space="preserve">Should you require any further guidance please contact </w:t>
      </w:r>
      <w:hyperlink r:id="rId15" w:history="1">
        <w:r w:rsidRPr="00F34698">
          <w:rPr>
            <w:rStyle w:val="Hyperlink"/>
            <w:sz w:val="24"/>
            <w:szCs w:val="24"/>
          </w:rPr>
          <w:t>penisonin@forumsec.org</w:t>
        </w:r>
      </w:hyperlink>
    </w:p>
    <w:p w:rsidR="003E3878" w:rsidRDefault="003E3878" w:rsidP="004522A0">
      <w:pPr>
        <w:rPr>
          <w:sz w:val="24"/>
          <w:szCs w:val="24"/>
        </w:rPr>
      </w:pPr>
    </w:p>
    <w:p w:rsidR="00411A93" w:rsidRDefault="00411A93" w:rsidP="004522A0">
      <w:pPr>
        <w:rPr>
          <w:sz w:val="24"/>
          <w:szCs w:val="24"/>
        </w:rPr>
      </w:pPr>
    </w:p>
    <w:p w:rsidR="004522A0" w:rsidRDefault="00D1443E" w:rsidP="004522A0">
      <w:pPr>
        <w:rPr>
          <w:rFonts w:cs="Times New Roman"/>
          <w:b/>
          <w:sz w:val="24"/>
          <w:szCs w:val="24"/>
        </w:rPr>
      </w:pPr>
      <w:r>
        <w:rPr>
          <w:rFonts w:cs="Times New Roman"/>
          <w:b/>
          <w:sz w:val="24"/>
          <w:szCs w:val="24"/>
        </w:rPr>
        <w:t xml:space="preserve">See Annex 1: </w:t>
      </w:r>
      <w:r w:rsidRPr="00D1443E">
        <w:rPr>
          <w:rFonts w:cs="Times New Roman"/>
          <w:b/>
          <w:i/>
          <w:sz w:val="24"/>
          <w:szCs w:val="24"/>
        </w:rPr>
        <w:t>Regional CSO Forum Application Form</w:t>
      </w:r>
      <w:r>
        <w:rPr>
          <w:rFonts w:cs="Times New Roman"/>
          <w:b/>
          <w:sz w:val="24"/>
          <w:szCs w:val="24"/>
        </w:rPr>
        <w:t xml:space="preserve"> </w:t>
      </w:r>
    </w:p>
    <w:p w:rsidR="00B13BAD" w:rsidRDefault="004522A0" w:rsidP="00335658">
      <w:pPr>
        <w:sectPr w:rsidR="00B13BAD" w:rsidSect="004440D2">
          <w:footerReference w:type="default" r:id="rId16"/>
          <w:pgSz w:w="11906" w:h="16838"/>
          <w:pgMar w:top="1282" w:right="1440" w:bottom="1440" w:left="1440" w:header="706" w:footer="288" w:gutter="0"/>
          <w:cols w:space="708"/>
          <w:docGrid w:linePitch="360"/>
        </w:sectPr>
      </w:pPr>
      <w:r>
        <w:rPr>
          <w:rFonts w:cs="Times New Roman"/>
          <w:b/>
          <w:sz w:val="24"/>
          <w:szCs w:val="24"/>
        </w:rPr>
        <w:br w:type="page"/>
      </w:r>
    </w:p>
    <w:tbl>
      <w:tblPr>
        <w:tblStyle w:val="TableGrid"/>
        <w:tblpPr w:leftFromText="180" w:rightFromText="180" w:vertAnchor="page" w:horzAnchor="margin" w:tblpY="1996"/>
        <w:tblW w:w="0" w:type="auto"/>
        <w:tblLook w:val="04A0" w:firstRow="1" w:lastRow="0" w:firstColumn="1" w:lastColumn="0" w:noHBand="0" w:noVBand="1"/>
      </w:tblPr>
      <w:tblGrid>
        <w:gridCol w:w="2785"/>
        <w:gridCol w:w="3240"/>
        <w:gridCol w:w="3240"/>
        <w:gridCol w:w="2723"/>
        <w:gridCol w:w="1080"/>
      </w:tblGrid>
      <w:tr w:rsidR="00CF50F3" w:rsidRPr="008C6DBA" w:rsidTr="00CF50F3">
        <w:tc>
          <w:tcPr>
            <w:tcW w:w="2785" w:type="dxa"/>
            <w:shd w:val="clear" w:color="auto" w:fill="0D0D0D" w:themeFill="text1" w:themeFillTint="F2"/>
          </w:tcPr>
          <w:p w:rsidR="00CF50F3" w:rsidRPr="008C6DBA" w:rsidRDefault="00CF50F3" w:rsidP="00CF50F3">
            <w:pPr>
              <w:jc w:val="center"/>
              <w:rPr>
                <w:b/>
                <w:sz w:val="20"/>
                <w:szCs w:val="20"/>
              </w:rPr>
            </w:pPr>
            <w:r>
              <w:rPr>
                <w:b/>
                <w:sz w:val="20"/>
                <w:szCs w:val="20"/>
              </w:rPr>
              <w:lastRenderedPageBreak/>
              <w:t>CRITERIA</w:t>
            </w:r>
          </w:p>
        </w:tc>
        <w:tc>
          <w:tcPr>
            <w:tcW w:w="324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De</w:t>
            </w:r>
            <w:r>
              <w:rPr>
                <w:b/>
                <w:sz w:val="20"/>
                <w:szCs w:val="20"/>
              </w:rPr>
              <w:t xml:space="preserve">scriptors for Excellent </w:t>
            </w:r>
          </w:p>
        </w:tc>
        <w:tc>
          <w:tcPr>
            <w:tcW w:w="324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Descriptors for average</w:t>
            </w:r>
            <w:r>
              <w:rPr>
                <w:b/>
                <w:sz w:val="20"/>
                <w:szCs w:val="20"/>
              </w:rPr>
              <w:t xml:space="preserve"> </w:t>
            </w:r>
          </w:p>
        </w:tc>
        <w:tc>
          <w:tcPr>
            <w:tcW w:w="2723"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w:t>
            </w:r>
            <w:r>
              <w:rPr>
                <w:b/>
                <w:sz w:val="20"/>
                <w:szCs w:val="20"/>
              </w:rPr>
              <w:t xml:space="preserve">escriptors for poor </w:t>
            </w:r>
          </w:p>
        </w:tc>
        <w:tc>
          <w:tcPr>
            <w:tcW w:w="108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Total Score</w:t>
            </w:r>
          </w:p>
        </w:tc>
      </w:tr>
      <w:tr w:rsidR="00CF50F3" w:rsidRPr="008C6DBA" w:rsidTr="00CF50F3">
        <w:tc>
          <w:tcPr>
            <w:tcW w:w="11988" w:type="dxa"/>
            <w:gridSpan w:val="4"/>
          </w:tcPr>
          <w:p w:rsidR="00CF50F3" w:rsidRPr="008C6DBA" w:rsidRDefault="00CF50F3" w:rsidP="00CF50F3">
            <w:pPr>
              <w:jc w:val="center"/>
              <w:rPr>
                <w:b/>
                <w:sz w:val="20"/>
                <w:szCs w:val="20"/>
              </w:rPr>
            </w:pPr>
            <w:r>
              <w:rPr>
                <w:b/>
                <w:sz w:val="20"/>
                <w:szCs w:val="20"/>
              </w:rPr>
              <w:t>Regional CSO Forum QUESTION 1</w:t>
            </w:r>
          </w:p>
        </w:tc>
        <w:tc>
          <w:tcPr>
            <w:tcW w:w="1080" w:type="dxa"/>
          </w:tcPr>
          <w:p w:rsidR="00CF50F3" w:rsidRPr="005B0F46" w:rsidRDefault="00CF50F3" w:rsidP="00CF50F3">
            <w:pPr>
              <w:rPr>
                <w:b/>
                <w:sz w:val="20"/>
                <w:szCs w:val="20"/>
              </w:rPr>
            </w:pPr>
            <w:r>
              <w:rPr>
                <w:b/>
                <w:sz w:val="20"/>
                <w:szCs w:val="20"/>
              </w:rPr>
              <w:t>10</w:t>
            </w:r>
          </w:p>
        </w:tc>
      </w:tr>
      <w:tr w:rsidR="00CF50F3" w:rsidRPr="008C6DBA" w:rsidTr="00CF50F3">
        <w:tc>
          <w:tcPr>
            <w:tcW w:w="2785" w:type="dxa"/>
          </w:tcPr>
          <w:p w:rsidR="00CF50F3" w:rsidRPr="008C6DBA" w:rsidRDefault="00CF50F3" w:rsidP="00CF50F3">
            <w:pPr>
              <w:rPr>
                <w:sz w:val="20"/>
                <w:szCs w:val="20"/>
              </w:rPr>
            </w:pPr>
            <w:r w:rsidRPr="008C6DBA">
              <w:rPr>
                <w:sz w:val="20"/>
                <w:szCs w:val="20"/>
              </w:rPr>
              <w:t>Identification of Issue</w:t>
            </w:r>
          </w:p>
        </w:tc>
        <w:tc>
          <w:tcPr>
            <w:tcW w:w="3240" w:type="dxa"/>
          </w:tcPr>
          <w:p w:rsidR="00CF50F3" w:rsidRPr="008C6DBA" w:rsidRDefault="00E815FD" w:rsidP="00E815FD">
            <w:pPr>
              <w:pStyle w:val="ListParagraph"/>
              <w:numPr>
                <w:ilvl w:val="0"/>
                <w:numId w:val="15"/>
              </w:numPr>
              <w:rPr>
                <w:sz w:val="20"/>
                <w:szCs w:val="20"/>
              </w:rPr>
            </w:pPr>
            <w:r>
              <w:rPr>
                <w:sz w:val="20"/>
                <w:szCs w:val="20"/>
              </w:rPr>
              <w:t>Identifies</w:t>
            </w:r>
            <w:r w:rsidR="00CF50F3" w:rsidRPr="008C6DBA">
              <w:rPr>
                <w:sz w:val="20"/>
                <w:szCs w:val="20"/>
              </w:rPr>
              <w:t xml:space="preserve"> </w:t>
            </w:r>
            <w:r w:rsidR="00CF50F3" w:rsidRPr="008C6DBA">
              <w:rPr>
                <w:sz w:val="20"/>
                <w:szCs w:val="20"/>
                <w:u w:val="single"/>
              </w:rPr>
              <w:t>one</w:t>
            </w:r>
            <w:r w:rsidR="00CF50F3" w:rsidRPr="008C6DBA">
              <w:rPr>
                <w:sz w:val="20"/>
                <w:szCs w:val="20"/>
              </w:rPr>
              <w:t xml:space="preserve"> regional issue</w:t>
            </w:r>
            <w:r>
              <w:rPr>
                <w:sz w:val="20"/>
                <w:szCs w:val="20"/>
              </w:rPr>
              <w:t xml:space="preserve"> to take to Leaders and FEMM.</w:t>
            </w:r>
          </w:p>
        </w:tc>
        <w:tc>
          <w:tcPr>
            <w:tcW w:w="3240" w:type="dxa"/>
          </w:tcPr>
          <w:p w:rsidR="00CF50F3" w:rsidRPr="008C6DBA" w:rsidRDefault="00CF50F3" w:rsidP="00CF50F3">
            <w:pPr>
              <w:pStyle w:val="ListParagraph"/>
              <w:numPr>
                <w:ilvl w:val="0"/>
                <w:numId w:val="15"/>
              </w:numPr>
              <w:rPr>
                <w:sz w:val="20"/>
                <w:szCs w:val="20"/>
              </w:rPr>
            </w:pPr>
            <w:r w:rsidRPr="008C6DBA">
              <w:rPr>
                <w:sz w:val="20"/>
                <w:szCs w:val="20"/>
              </w:rPr>
              <w:t>Identifies a number of issues</w:t>
            </w:r>
          </w:p>
          <w:p w:rsidR="00CF50F3" w:rsidRPr="008C6DBA" w:rsidRDefault="00CF50F3" w:rsidP="00CF50F3">
            <w:pPr>
              <w:pStyle w:val="ListParagraph"/>
              <w:numPr>
                <w:ilvl w:val="0"/>
                <w:numId w:val="15"/>
              </w:numPr>
              <w:rPr>
                <w:sz w:val="20"/>
                <w:szCs w:val="20"/>
              </w:rPr>
            </w:pPr>
            <w:r w:rsidRPr="008C6DBA">
              <w:rPr>
                <w:sz w:val="20"/>
                <w:szCs w:val="20"/>
              </w:rPr>
              <w:t>Unclear on priority issue</w:t>
            </w:r>
            <w:r w:rsidR="00E815FD">
              <w:rPr>
                <w:sz w:val="20"/>
                <w:szCs w:val="20"/>
              </w:rPr>
              <w:t xml:space="preserve"> for Leaders and FEMM</w:t>
            </w:r>
          </w:p>
        </w:tc>
        <w:tc>
          <w:tcPr>
            <w:tcW w:w="2723" w:type="dxa"/>
          </w:tcPr>
          <w:p w:rsidR="00CF50F3" w:rsidRPr="008C6DBA" w:rsidRDefault="00CF50F3" w:rsidP="00CF50F3">
            <w:pPr>
              <w:pStyle w:val="ListParagraph"/>
              <w:numPr>
                <w:ilvl w:val="0"/>
                <w:numId w:val="15"/>
              </w:numPr>
              <w:rPr>
                <w:sz w:val="20"/>
                <w:szCs w:val="20"/>
              </w:rPr>
            </w:pPr>
            <w:r w:rsidRPr="008C6DBA">
              <w:rPr>
                <w:sz w:val="20"/>
                <w:szCs w:val="20"/>
              </w:rPr>
              <w:t>Identifies irrelevant (national</w:t>
            </w:r>
            <w:r>
              <w:rPr>
                <w:sz w:val="20"/>
                <w:szCs w:val="20"/>
              </w:rPr>
              <w:t xml:space="preserve"> level) issues</w:t>
            </w:r>
          </w:p>
        </w:tc>
        <w:tc>
          <w:tcPr>
            <w:tcW w:w="1080" w:type="dxa"/>
          </w:tcPr>
          <w:p w:rsidR="00CF50F3" w:rsidRPr="008C6DBA" w:rsidRDefault="00E815FD" w:rsidP="00CF50F3">
            <w:pPr>
              <w:rPr>
                <w:sz w:val="20"/>
                <w:szCs w:val="20"/>
              </w:rPr>
            </w:pPr>
            <w:r>
              <w:rPr>
                <w:sz w:val="20"/>
                <w:szCs w:val="20"/>
              </w:rPr>
              <w:t>4</w:t>
            </w:r>
          </w:p>
        </w:tc>
      </w:tr>
      <w:tr w:rsidR="00CF50F3" w:rsidRPr="008C6DBA" w:rsidTr="00CF50F3">
        <w:tc>
          <w:tcPr>
            <w:tcW w:w="2785" w:type="dxa"/>
          </w:tcPr>
          <w:p w:rsidR="00CF50F3" w:rsidRPr="008C6DBA" w:rsidRDefault="00CF50F3" w:rsidP="00CF50F3">
            <w:pPr>
              <w:rPr>
                <w:sz w:val="20"/>
                <w:szCs w:val="20"/>
              </w:rPr>
            </w:pPr>
            <w:r w:rsidRPr="008C6DBA">
              <w:rPr>
                <w:sz w:val="20"/>
                <w:szCs w:val="20"/>
              </w:rPr>
              <w:t xml:space="preserve">Rationale </w:t>
            </w:r>
          </w:p>
          <w:p w:rsidR="00CF50F3" w:rsidRPr="008C6DBA" w:rsidRDefault="00CF50F3" w:rsidP="00CF50F3">
            <w:pPr>
              <w:rPr>
                <w:sz w:val="20"/>
                <w:szCs w:val="20"/>
              </w:rPr>
            </w:pPr>
          </w:p>
        </w:tc>
        <w:tc>
          <w:tcPr>
            <w:tcW w:w="3240" w:type="dxa"/>
          </w:tcPr>
          <w:p w:rsidR="00CF50F3" w:rsidRPr="008C6DBA" w:rsidRDefault="00E815FD" w:rsidP="00E815FD">
            <w:pPr>
              <w:pStyle w:val="ListParagraph"/>
              <w:numPr>
                <w:ilvl w:val="0"/>
                <w:numId w:val="16"/>
              </w:numPr>
              <w:rPr>
                <w:sz w:val="20"/>
                <w:szCs w:val="20"/>
              </w:rPr>
            </w:pPr>
            <w:r>
              <w:rPr>
                <w:sz w:val="20"/>
                <w:szCs w:val="20"/>
              </w:rPr>
              <w:t>Clear articulation and justification on issues for Forum Leaders and Economic Minister’s</w:t>
            </w:r>
          </w:p>
        </w:tc>
        <w:tc>
          <w:tcPr>
            <w:tcW w:w="3240" w:type="dxa"/>
          </w:tcPr>
          <w:p w:rsidR="00CF50F3" w:rsidRPr="00B04D0B" w:rsidRDefault="00CF50F3" w:rsidP="00CF50F3">
            <w:pPr>
              <w:pStyle w:val="ListParagraph"/>
              <w:numPr>
                <w:ilvl w:val="0"/>
                <w:numId w:val="16"/>
              </w:numPr>
              <w:rPr>
                <w:sz w:val="20"/>
                <w:szCs w:val="20"/>
              </w:rPr>
            </w:pPr>
            <w:r>
              <w:rPr>
                <w:sz w:val="20"/>
                <w:szCs w:val="20"/>
              </w:rPr>
              <w:t>Provides</w:t>
            </w:r>
            <w:r w:rsidRPr="008C6DBA">
              <w:rPr>
                <w:sz w:val="20"/>
                <w:szCs w:val="20"/>
              </w:rPr>
              <w:t xml:space="preserve"> some background </w:t>
            </w:r>
            <w:r>
              <w:rPr>
                <w:sz w:val="20"/>
                <w:szCs w:val="20"/>
              </w:rPr>
              <w:t xml:space="preserve">without evidence and lacking a position on the issue. </w:t>
            </w:r>
          </w:p>
        </w:tc>
        <w:tc>
          <w:tcPr>
            <w:tcW w:w="2723" w:type="dxa"/>
          </w:tcPr>
          <w:p w:rsidR="00CF50F3" w:rsidRPr="008C6DBA" w:rsidRDefault="00CF50F3" w:rsidP="00CF50F3">
            <w:pPr>
              <w:pStyle w:val="ListParagraph"/>
              <w:numPr>
                <w:ilvl w:val="0"/>
                <w:numId w:val="16"/>
              </w:numPr>
              <w:rPr>
                <w:sz w:val="20"/>
                <w:szCs w:val="20"/>
              </w:rPr>
            </w:pPr>
            <w:r>
              <w:rPr>
                <w:sz w:val="20"/>
                <w:szCs w:val="20"/>
              </w:rPr>
              <w:t>Weak justification and evidence. Not thought through well</w:t>
            </w:r>
          </w:p>
        </w:tc>
        <w:tc>
          <w:tcPr>
            <w:tcW w:w="1080" w:type="dxa"/>
          </w:tcPr>
          <w:p w:rsidR="00CF50F3" w:rsidRPr="008C6DBA" w:rsidRDefault="00E815FD" w:rsidP="00CF50F3">
            <w:pPr>
              <w:rPr>
                <w:sz w:val="20"/>
                <w:szCs w:val="20"/>
              </w:rPr>
            </w:pPr>
            <w:r>
              <w:rPr>
                <w:sz w:val="20"/>
                <w:szCs w:val="20"/>
              </w:rPr>
              <w:t>4</w:t>
            </w:r>
          </w:p>
        </w:tc>
      </w:tr>
      <w:tr w:rsidR="00CF50F3" w:rsidRPr="008C6DBA" w:rsidTr="00CF50F3">
        <w:tc>
          <w:tcPr>
            <w:tcW w:w="2785" w:type="dxa"/>
          </w:tcPr>
          <w:p w:rsidR="00CF50F3" w:rsidRPr="008C6DBA" w:rsidRDefault="00CF50F3" w:rsidP="00CF50F3">
            <w:pPr>
              <w:rPr>
                <w:sz w:val="20"/>
                <w:szCs w:val="20"/>
              </w:rPr>
            </w:pPr>
            <w:r>
              <w:rPr>
                <w:sz w:val="20"/>
                <w:szCs w:val="20"/>
              </w:rPr>
              <w:t>Methods for</w:t>
            </w:r>
            <w:r w:rsidRPr="008C6DBA">
              <w:rPr>
                <w:sz w:val="20"/>
                <w:szCs w:val="20"/>
              </w:rPr>
              <w:t xml:space="preserve"> advocating issue</w:t>
            </w:r>
          </w:p>
        </w:tc>
        <w:tc>
          <w:tcPr>
            <w:tcW w:w="3240" w:type="dxa"/>
          </w:tcPr>
          <w:p w:rsidR="00CF50F3" w:rsidRPr="008C6DBA" w:rsidRDefault="00CF50F3" w:rsidP="00CF50F3">
            <w:pPr>
              <w:pStyle w:val="ListParagraph"/>
              <w:numPr>
                <w:ilvl w:val="0"/>
                <w:numId w:val="18"/>
              </w:numPr>
              <w:rPr>
                <w:sz w:val="20"/>
                <w:szCs w:val="20"/>
              </w:rPr>
            </w:pPr>
            <w:r w:rsidRPr="008C6DBA">
              <w:rPr>
                <w:sz w:val="20"/>
                <w:szCs w:val="20"/>
              </w:rPr>
              <w:t xml:space="preserve">Articulates clearly his/her strategies for  advocacy </w:t>
            </w:r>
          </w:p>
        </w:tc>
        <w:tc>
          <w:tcPr>
            <w:tcW w:w="3240" w:type="dxa"/>
          </w:tcPr>
          <w:p w:rsidR="00CF50F3" w:rsidRPr="008C6DBA" w:rsidRDefault="00CF50F3" w:rsidP="00CF50F3">
            <w:pPr>
              <w:pStyle w:val="ListParagraph"/>
              <w:numPr>
                <w:ilvl w:val="0"/>
                <w:numId w:val="17"/>
              </w:numPr>
              <w:rPr>
                <w:sz w:val="20"/>
                <w:szCs w:val="20"/>
              </w:rPr>
            </w:pPr>
            <w:r>
              <w:rPr>
                <w:sz w:val="20"/>
                <w:szCs w:val="20"/>
              </w:rPr>
              <w:t>Unclear between issues and best advocacy strategy (ies)</w:t>
            </w:r>
            <w:r w:rsidRPr="008C6DBA">
              <w:rPr>
                <w:sz w:val="20"/>
                <w:szCs w:val="20"/>
              </w:rPr>
              <w:t xml:space="preserve"> </w:t>
            </w:r>
          </w:p>
        </w:tc>
        <w:tc>
          <w:tcPr>
            <w:tcW w:w="2723" w:type="dxa"/>
          </w:tcPr>
          <w:p w:rsidR="00CF50F3" w:rsidRPr="008C6DBA" w:rsidRDefault="00CF50F3" w:rsidP="00CF50F3">
            <w:pPr>
              <w:pStyle w:val="ListParagraph"/>
              <w:numPr>
                <w:ilvl w:val="0"/>
                <w:numId w:val="17"/>
              </w:numPr>
              <w:rPr>
                <w:sz w:val="20"/>
                <w:szCs w:val="20"/>
              </w:rPr>
            </w:pPr>
            <w:r w:rsidRPr="008C6DBA">
              <w:rPr>
                <w:sz w:val="20"/>
                <w:szCs w:val="20"/>
              </w:rPr>
              <w:t>Lacks clarity on strategy</w:t>
            </w:r>
          </w:p>
          <w:p w:rsidR="00CF50F3" w:rsidRPr="00B04D0B" w:rsidRDefault="00CF50F3" w:rsidP="00CF50F3">
            <w:pPr>
              <w:rPr>
                <w:sz w:val="20"/>
                <w:szCs w:val="20"/>
              </w:rPr>
            </w:pPr>
          </w:p>
        </w:tc>
        <w:tc>
          <w:tcPr>
            <w:tcW w:w="1080" w:type="dxa"/>
          </w:tcPr>
          <w:p w:rsidR="00CF50F3" w:rsidRPr="008C6DBA" w:rsidRDefault="00E815FD" w:rsidP="00CF50F3">
            <w:pPr>
              <w:rPr>
                <w:sz w:val="20"/>
                <w:szCs w:val="20"/>
              </w:rPr>
            </w:pPr>
            <w:r>
              <w:rPr>
                <w:sz w:val="20"/>
                <w:szCs w:val="20"/>
              </w:rPr>
              <w:t>2</w:t>
            </w:r>
          </w:p>
        </w:tc>
      </w:tr>
      <w:tr w:rsidR="00CF50F3" w:rsidRPr="008C6DBA" w:rsidTr="00CF50F3">
        <w:tc>
          <w:tcPr>
            <w:tcW w:w="11988" w:type="dxa"/>
            <w:gridSpan w:val="4"/>
          </w:tcPr>
          <w:p w:rsidR="00CF50F3" w:rsidRPr="008C6DBA" w:rsidRDefault="00CF50F3" w:rsidP="00CF50F3">
            <w:pPr>
              <w:jc w:val="center"/>
              <w:rPr>
                <w:b/>
                <w:sz w:val="20"/>
                <w:szCs w:val="20"/>
              </w:rPr>
            </w:pPr>
            <w:r>
              <w:rPr>
                <w:b/>
                <w:sz w:val="20"/>
                <w:szCs w:val="20"/>
              </w:rPr>
              <w:t xml:space="preserve">Regional CSO Forum </w:t>
            </w:r>
            <w:r w:rsidRPr="008C6DBA">
              <w:rPr>
                <w:b/>
                <w:sz w:val="20"/>
                <w:szCs w:val="20"/>
              </w:rPr>
              <w:t>QUESTION 2</w:t>
            </w:r>
          </w:p>
        </w:tc>
        <w:tc>
          <w:tcPr>
            <w:tcW w:w="1080" w:type="dxa"/>
          </w:tcPr>
          <w:p w:rsidR="00CF50F3" w:rsidRPr="005B0F46" w:rsidRDefault="00CF50F3" w:rsidP="00CF50F3">
            <w:pPr>
              <w:rPr>
                <w:b/>
                <w:sz w:val="20"/>
                <w:szCs w:val="20"/>
              </w:rPr>
            </w:pPr>
            <w:r>
              <w:rPr>
                <w:b/>
                <w:sz w:val="20"/>
                <w:szCs w:val="20"/>
              </w:rPr>
              <w:t>10</w:t>
            </w:r>
          </w:p>
        </w:tc>
      </w:tr>
      <w:tr w:rsidR="00CF50F3" w:rsidRPr="008C6DBA" w:rsidTr="00CF50F3">
        <w:tc>
          <w:tcPr>
            <w:tcW w:w="2785" w:type="dxa"/>
          </w:tcPr>
          <w:p w:rsidR="00CF50F3" w:rsidRPr="008C6DBA" w:rsidRDefault="00CF50F3" w:rsidP="00CF50F3">
            <w:pPr>
              <w:rPr>
                <w:sz w:val="20"/>
                <w:szCs w:val="20"/>
              </w:rPr>
            </w:pPr>
            <w:r>
              <w:rPr>
                <w:sz w:val="20"/>
                <w:szCs w:val="20"/>
              </w:rPr>
              <w:t>Describe plans on reporting back meeting outcomes to constituents and partners</w:t>
            </w:r>
            <w:r w:rsidRPr="008C6DBA">
              <w:rPr>
                <w:sz w:val="20"/>
                <w:szCs w:val="20"/>
              </w:rPr>
              <w:t xml:space="preserve"> </w:t>
            </w:r>
          </w:p>
        </w:tc>
        <w:tc>
          <w:tcPr>
            <w:tcW w:w="3240" w:type="dxa"/>
          </w:tcPr>
          <w:p w:rsidR="00CF50F3" w:rsidRPr="008C6DBA" w:rsidRDefault="00CF50F3" w:rsidP="00CF50F3">
            <w:pPr>
              <w:pStyle w:val="ListParagraph"/>
              <w:numPr>
                <w:ilvl w:val="0"/>
                <w:numId w:val="19"/>
              </w:numPr>
              <w:rPr>
                <w:sz w:val="20"/>
                <w:szCs w:val="20"/>
              </w:rPr>
            </w:pPr>
            <w:r>
              <w:rPr>
                <w:sz w:val="20"/>
                <w:szCs w:val="20"/>
              </w:rPr>
              <w:t>States a clear plan for reporting back on the Regional CSO Forum</w:t>
            </w:r>
          </w:p>
        </w:tc>
        <w:tc>
          <w:tcPr>
            <w:tcW w:w="3240" w:type="dxa"/>
          </w:tcPr>
          <w:p w:rsidR="00CF50F3" w:rsidRPr="008C6DBA" w:rsidRDefault="00CF50F3" w:rsidP="00E815FD">
            <w:pPr>
              <w:pStyle w:val="ListParagraph"/>
              <w:numPr>
                <w:ilvl w:val="0"/>
                <w:numId w:val="19"/>
              </w:numPr>
              <w:rPr>
                <w:sz w:val="20"/>
                <w:szCs w:val="20"/>
              </w:rPr>
            </w:pPr>
            <w:r>
              <w:rPr>
                <w:sz w:val="20"/>
                <w:szCs w:val="20"/>
              </w:rPr>
              <w:t xml:space="preserve">Report back plan unclear </w:t>
            </w:r>
          </w:p>
        </w:tc>
        <w:tc>
          <w:tcPr>
            <w:tcW w:w="2723" w:type="dxa"/>
          </w:tcPr>
          <w:p w:rsidR="00CF50F3" w:rsidRPr="008C6DBA" w:rsidRDefault="00CF50F3" w:rsidP="00CF50F3">
            <w:pPr>
              <w:pStyle w:val="ListParagraph"/>
              <w:numPr>
                <w:ilvl w:val="0"/>
                <w:numId w:val="19"/>
              </w:numPr>
              <w:rPr>
                <w:sz w:val="20"/>
                <w:szCs w:val="20"/>
              </w:rPr>
            </w:pPr>
            <w:r>
              <w:rPr>
                <w:sz w:val="20"/>
                <w:szCs w:val="20"/>
              </w:rPr>
              <w:t>No plan for report back</w:t>
            </w:r>
          </w:p>
        </w:tc>
        <w:tc>
          <w:tcPr>
            <w:tcW w:w="1080" w:type="dxa"/>
          </w:tcPr>
          <w:p w:rsidR="00CF50F3" w:rsidRPr="008C6DBA" w:rsidRDefault="00CF50F3" w:rsidP="00CF50F3">
            <w:pPr>
              <w:rPr>
                <w:sz w:val="20"/>
                <w:szCs w:val="20"/>
              </w:rPr>
            </w:pPr>
            <w:r>
              <w:rPr>
                <w:sz w:val="20"/>
                <w:szCs w:val="20"/>
              </w:rPr>
              <w:t>4</w:t>
            </w:r>
          </w:p>
        </w:tc>
      </w:tr>
      <w:tr w:rsidR="00CF50F3" w:rsidRPr="008C6DBA" w:rsidTr="00CF50F3">
        <w:tc>
          <w:tcPr>
            <w:tcW w:w="2785" w:type="dxa"/>
          </w:tcPr>
          <w:p w:rsidR="00CF50F3" w:rsidRPr="008C6DBA" w:rsidRDefault="00CF50F3" w:rsidP="00CF50F3">
            <w:pPr>
              <w:rPr>
                <w:sz w:val="20"/>
                <w:szCs w:val="20"/>
              </w:rPr>
            </w:pPr>
            <w:r>
              <w:rPr>
                <w:sz w:val="20"/>
                <w:szCs w:val="20"/>
              </w:rPr>
              <w:t xml:space="preserve">Identify strategy (ies) for information sharing with constituents &amp; networks </w:t>
            </w:r>
          </w:p>
        </w:tc>
        <w:tc>
          <w:tcPr>
            <w:tcW w:w="3240" w:type="dxa"/>
          </w:tcPr>
          <w:p w:rsidR="00CF50F3" w:rsidRPr="008C6DBA" w:rsidRDefault="00CF50F3" w:rsidP="00CF50F3">
            <w:pPr>
              <w:pStyle w:val="ListParagraph"/>
              <w:numPr>
                <w:ilvl w:val="0"/>
                <w:numId w:val="21"/>
              </w:numPr>
              <w:rPr>
                <w:sz w:val="20"/>
                <w:szCs w:val="20"/>
              </w:rPr>
            </w:pPr>
            <w:r>
              <w:rPr>
                <w:sz w:val="20"/>
                <w:szCs w:val="20"/>
              </w:rPr>
              <w:t>Lists 3 or more strategies</w:t>
            </w:r>
            <w:r w:rsidRPr="008C6DBA">
              <w:rPr>
                <w:sz w:val="20"/>
                <w:szCs w:val="20"/>
              </w:rPr>
              <w:t xml:space="preserve"> </w:t>
            </w:r>
          </w:p>
        </w:tc>
        <w:tc>
          <w:tcPr>
            <w:tcW w:w="3240" w:type="dxa"/>
          </w:tcPr>
          <w:p w:rsidR="00CF50F3" w:rsidRPr="008C6DBA" w:rsidRDefault="00CF50F3" w:rsidP="00CF50F3">
            <w:pPr>
              <w:pStyle w:val="ListParagraph"/>
              <w:numPr>
                <w:ilvl w:val="0"/>
                <w:numId w:val="21"/>
              </w:numPr>
              <w:rPr>
                <w:sz w:val="20"/>
                <w:szCs w:val="20"/>
              </w:rPr>
            </w:pPr>
            <w:r>
              <w:rPr>
                <w:sz w:val="20"/>
                <w:szCs w:val="20"/>
              </w:rPr>
              <w:t>States 2 strategies</w:t>
            </w:r>
          </w:p>
        </w:tc>
        <w:tc>
          <w:tcPr>
            <w:tcW w:w="2723" w:type="dxa"/>
          </w:tcPr>
          <w:p w:rsidR="00CF50F3" w:rsidRPr="008C6DBA" w:rsidRDefault="00CF50F3" w:rsidP="00CF50F3">
            <w:pPr>
              <w:pStyle w:val="ListParagraph"/>
              <w:numPr>
                <w:ilvl w:val="0"/>
                <w:numId w:val="21"/>
              </w:numPr>
              <w:rPr>
                <w:sz w:val="20"/>
                <w:szCs w:val="20"/>
              </w:rPr>
            </w:pPr>
            <w:r>
              <w:rPr>
                <w:sz w:val="20"/>
                <w:szCs w:val="20"/>
              </w:rPr>
              <w:t xml:space="preserve">Lists only one strategy </w:t>
            </w:r>
          </w:p>
        </w:tc>
        <w:tc>
          <w:tcPr>
            <w:tcW w:w="1080" w:type="dxa"/>
          </w:tcPr>
          <w:p w:rsidR="00CF50F3" w:rsidRPr="008C6DBA" w:rsidRDefault="00CF50F3" w:rsidP="00CF50F3">
            <w:pPr>
              <w:rPr>
                <w:sz w:val="20"/>
                <w:szCs w:val="20"/>
              </w:rPr>
            </w:pPr>
            <w:r>
              <w:rPr>
                <w:sz w:val="20"/>
                <w:szCs w:val="20"/>
              </w:rPr>
              <w:t>6</w:t>
            </w:r>
          </w:p>
        </w:tc>
      </w:tr>
      <w:tr w:rsidR="00CF50F3" w:rsidRPr="008C6DBA" w:rsidTr="00CF50F3">
        <w:tc>
          <w:tcPr>
            <w:tcW w:w="11988" w:type="dxa"/>
            <w:gridSpan w:val="4"/>
          </w:tcPr>
          <w:p w:rsidR="00CF50F3" w:rsidRPr="00B04D0B" w:rsidRDefault="00CF50F3" w:rsidP="00CF50F3">
            <w:pPr>
              <w:pStyle w:val="ListParagraph"/>
              <w:ind w:left="360"/>
              <w:jc w:val="center"/>
              <w:rPr>
                <w:b/>
                <w:sz w:val="20"/>
                <w:szCs w:val="20"/>
              </w:rPr>
            </w:pPr>
            <w:r w:rsidRPr="00B04D0B">
              <w:rPr>
                <w:b/>
                <w:sz w:val="20"/>
                <w:szCs w:val="20"/>
              </w:rPr>
              <w:t>National Policy Dialogues/ Consultations QUESTION 4</w:t>
            </w:r>
          </w:p>
        </w:tc>
        <w:tc>
          <w:tcPr>
            <w:tcW w:w="1080" w:type="dxa"/>
          </w:tcPr>
          <w:p w:rsidR="00CF50F3" w:rsidRPr="004C2B45" w:rsidRDefault="00CF50F3" w:rsidP="00CF50F3">
            <w:pPr>
              <w:rPr>
                <w:b/>
                <w:sz w:val="20"/>
                <w:szCs w:val="20"/>
              </w:rPr>
            </w:pPr>
            <w:r w:rsidRPr="004C2B45">
              <w:rPr>
                <w:b/>
                <w:sz w:val="20"/>
                <w:szCs w:val="20"/>
              </w:rPr>
              <w:t>10</w:t>
            </w:r>
          </w:p>
        </w:tc>
      </w:tr>
      <w:tr w:rsidR="00CF50F3" w:rsidRPr="008C6DBA" w:rsidTr="00CF50F3">
        <w:tc>
          <w:tcPr>
            <w:tcW w:w="2785" w:type="dxa"/>
          </w:tcPr>
          <w:p w:rsidR="00CF50F3" w:rsidRPr="008C6DBA" w:rsidRDefault="00CF50F3" w:rsidP="0079041B">
            <w:pPr>
              <w:rPr>
                <w:sz w:val="20"/>
                <w:szCs w:val="20"/>
              </w:rPr>
            </w:pPr>
            <w:r>
              <w:rPr>
                <w:sz w:val="20"/>
                <w:szCs w:val="20"/>
              </w:rPr>
              <w:t xml:space="preserve">Concept </w:t>
            </w:r>
            <w:r w:rsidR="0079041B">
              <w:rPr>
                <w:sz w:val="20"/>
                <w:szCs w:val="20"/>
              </w:rPr>
              <w:t>Note</w:t>
            </w:r>
          </w:p>
        </w:tc>
        <w:tc>
          <w:tcPr>
            <w:tcW w:w="3240" w:type="dxa"/>
          </w:tcPr>
          <w:p w:rsidR="00CF50F3" w:rsidRPr="008C6DBA" w:rsidRDefault="00CF50F3" w:rsidP="00CF50F3">
            <w:pPr>
              <w:pStyle w:val="ListParagraph"/>
              <w:numPr>
                <w:ilvl w:val="0"/>
                <w:numId w:val="23"/>
              </w:numPr>
              <w:rPr>
                <w:sz w:val="20"/>
                <w:szCs w:val="20"/>
              </w:rPr>
            </w:pPr>
            <w:r>
              <w:rPr>
                <w:sz w:val="20"/>
                <w:szCs w:val="20"/>
              </w:rPr>
              <w:t>Includes intended participants, agenda, linkages to regional CSO Forum, clear outcomes</w:t>
            </w:r>
          </w:p>
        </w:tc>
        <w:tc>
          <w:tcPr>
            <w:tcW w:w="3240" w:type="dxa"/>
          </w:tcPr>
          <w:p w:rsidR="00CF50F3" w:rsidRPr="008C6DBA" w:rsidRDefault="00CF50F3" w:rsidP="00CF50F3">
            <w:pPr>
              <w:pStyle w:val="ListParagraph"/>
              <w:numPr>
                <w:ilvl w:val="0"/>
                <w:numId w:val="23"/>
              </w:numPr>
              <w:rPr>
                <w:sz w:val="20"/>
                <w:szCs w:val="20"/>
              </w:rPr>
            </w:pPr>
            <w:r>
              <w:rPr>
                <w:sz w:val="20"/>
                <w:szCs w:val="20"/>
              </w:rPr>
              <w:t>Details vague and unclear and rushed application</w:t>
            </w:r>
          </w:p>
        </w:tc>
        <w:tc>
          <w:tcPr>
            <w:tcW w:w="2723" w:type="dxa"/>
          </w:tcPr>
          <w:p w:rsidR="00CF50F3" w:rsidRPr="008C6DBA" w:rsidRDefault="00CF50F3" w:rsidP="00CF50F3">
            <w:pPr>
              <w:pStyle w:val="ListParagraph"/>
              <w:numPr>
                <w:ilvl w:val="0"/>
                <w:numId w:val="23"/>
              </w:numPr>
              <w:rPr>
                <w:sz w:val="20"/>
                <w:szCs w:val="20"/>
              </w:rPr>
            </w:pPr>
            <w:r>
              <w:rPr>
                <w:sz w:val="20"/>
                <w:szCs w:val="20"/>
              </w:rPr>
              <w:t>Irrelevant information</w:t>
            </w:r>
          </w:p>
        </w:tc>
        <w:tc>
          <w:tcPr>
            <w:tcW w:w="1080" w:type="dxa"/>
          </w:tcPr>
          <w:p w:rsidR="00CF50F3" w:rsidRDefault="00CF50F3" w:rsidP="00CF50F3">
            <w:pPr>
              <w:rPr>
                <w:sz w:val="20"/>
                <w:szCs w:val="20"/>
              </w:rPr>
            </w:pPr>
            <w:r>
              <w:rPr>
                <w:sz w:val="20"/>
                <w:szCs w:val="20"/>
              </w:rPr>
              <w:t>5</w:t>
            </w:r>
          </w:p>
        </w:tc>
      </w:tr>
      <w:tr w:rsidR="00CF50F3" w:rsidRPr="008C6DBA" w:rsidTr="00CF50F3">
        <w:tc>
          <w:tcPr>
            <w:tcW w:w="2785" w:type="dxa"/>
          </w:tcPr>
          <w:p w:rsidR="00CF50F3" w:rsidRPr="008C6DBA" w:rsidRDefault="00CF50F3" w:rsidP="00CF50F3">
            <w:pPr>
              <w:rPr>
                <w:sz w:val="20"/>
                <w:szCs w:val="20"/>
              </w:rPr>
            </w:pPr>
            <w:r>
              <w:rPr>
                <w:sz w:val="20"/>
                <w:szCs w:val="20"/>
              </w:rPr>
              <w:t>3 Quotes provided</w:t>
            </w:r>
          </w:p>
        </w:tc>
        <w:tc>
          <w:tcPr>
            <w:tcW w:w="3240" w:type="dxa"/>
          </w:tcPr>
          <w:p w:rsidR="00CF50F3" w:rsidRPr="008C6DBA" w:rsidRDefault="00CF50F3" w:rsidP="00CF50F3">
            <w:pPr>
              <w:pStyle w:val="ListParagraph"/>
              <w:numPr>
                <w:ilvl w:val="0"/>
                <w:numId w:val="23"/>
              </w:numPr>
              <w:rPr>
                <w:sz w:val="20"/>
                <w:szCs w:val="20"/>
              </w:rPr>
            </w:pPr>
            <w:r>
              <w:rPr>
                <w:sz w:val="20"/>
                <w:szCs w:val="20"/>
              </w:rPr>
              <w:t>3 quotes</w:t>
            </w:r>
          </w:p>
        </w:tc>
        <w:tc>
          <w:tcPr>
            <w:tcW w:w="3240" w:type="dxa"/>
          </w:tcPr>
          <w:p w:rsidR="00CF50F3" w:rsidRPr="008C6DBA" w:rsidRDefault="00CF50F3" w:rsidP="00CF50F3">
            <w:pPr>
              <w:pStyle w:val="ListParagraph"/>
              <w:numPr>
                <w:ilvl w:val="0"/>
                <w:numId w:val="23"/>
              </w:numPr>
              <w:rPr>
                <w:sz w:val="20"/>
                <w:szCs w:val="20"/>
              </w:rPr>
            </w:pPr>
            <w:r>
              <w:rPr>
                <w:sz w:val="20"/>
                <w:szCs w:val="20"/>
              </w:rPr>
              <w:t>2 quotes</w:t>
            </w:r>
          </w:p>
        </w:tc>
        <w:tc>
          <w:tcPr>
            <w:tcW w:w="2723" w:type="dxa"/>
          </w:tcPr>
          <w:p w:rsidR="00CF50F3" w:rsidRPr="008C6DBA" w:rsidRDefault="00CF50F3" w:rsidP="00CF50F3">
            <w:pPr>
              <w:pStyle w:val="ListParagraph"/>
              <w:numPr>
                <w:ilvl w:val="0"/>
                <w:numId w:val="23"/>
              </w:numPr>
              <w:rPr>
                <w:sz w:val="20"/>
                <w:szCs w:val="20"/>
              </w:rPr>
            </w:pPr>
            <w:r>
              <w:rPr>
                <w:sz w:val="20"/>
                <w:szCs w:val="20"/>
              </w:rPr>
              <w:t>1 or no quotes</w:t>
            </w:r>
          </w:p>
        </w:tc>
        <w:tc>
          <w:tcPr>
            <w:tcW w:w="1080" w:type="dxa"/>
          </w:tcPr>
          <w:p w:rsidR="00CF50F3" w:rsidRDefault="006739D2" w:rsidP="00CF50F3">
            <w:pPr>
              <w:rPr>
                <w:sz w:val="20"/>
                <w:szCs w:val="20"/>
              </w:rPr>
            </w:pPr>
            <w:r>
              <w:rPr>
                <w:sz w:val="20"/>
                <w:szCs w:val="20"/>
              </w:rPr>
              <w:t>5</w:t>
            </w:r>
          </w:p>
          <w:p w:rsidR="00CF50F3" w:rsidRDefault="00CF50F3" w:rsidP="00CF50F3">
            <w:pPr>
              <w:rPr>
                <w:sz w:val="20"/>
                <w:szCs w:val="20"/>
              </w:rPr>
            </w:pPr>
          </w:p>
        </w:tc>
      </w:tr>
    </w:tbl>
    <w:p w:rsidR="00E815FD" w:rsidRDefault="0062217E" w:rsidP="0062217E">
      <w:pPr>
        <w:jc w:val="center"/>
        <w:rPr>
          <w:b/>
        </w:rPr>
      </w:pPr>
      <w:r w:rsidRPr="0062217E">
        <w:rPr>
          <w:b/>
        </w:rPr>
        <w:t xml:space="preserve">ANNEX </w:t>
      </w:r>
      <w:r w:rsidR="00C21E0E">
        <w:rPr>
          <w:b/>
        </w:rPr>
        <w:t xml:space="preserve">2: </w:t>
      </w:r>
      <w:r w:rsidR="0047757E" w:rsidRPr="0062217E">
        <w:rPr>
          <w:b/>
        </w:rPr>
        <w:t>ASSESSMENT RUBRIC</w:t>
      </w:r>
      <w:r w:rsidRPr="0062217E">
        <w:rPr>
          <w:b/>
        </w:rPr>
        <w:t xml:space="preserve"> </w:t>
      </w:r>
    </w:p>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B13BAD" w:rsidRPr="00E815FD" w:rsidRDefault="00B13BAD" w:rsidP="00E815FD">
      <w:pPr>
        <w:tabs>
          <w:tab w:val="left" w:pos="1198"/>
        </w:tabs>
        <w:sectPr w:rsidR="00B13BAD" w:rsidRPr="00E815FD" w:rsidSect="00B13BAD">
          <w:pgSz w:w="16838" w:h="11906" w:orient="landscape"/>
          <w:pgMar w:top="1440" w:right="1282" w:bottom="1440" w:left="1440" w:header="706" w:footer="288" w:gutter="0"/>
          <w:cols w:space="708"/>
          <w:docGrid w:linePitch="360"/>
        </w:sectPr>
      </w:pPr>
    </w:p>
    <w:p w:rsidR="00B13BAD" w:rsidRDefault="00B13BAD" w:rsidP="00335658"/>
    <w:p w:rsidR="00B13BAD" w:rsidRDefault="00B13BAD" w:rsidP="00335658"/>
    <w:p w:rsidR="00335658" w:rsidRDefault="00335658" w:rsidP="00335658"/>
    <w:p w:rsidR="00335658" w:rsidRDefault="00335658" w:rsidP="00335658"/>
    <w:p w:rsidR="00335658" w:rsidRDefault="00335658" w:rsidP="00335658"/>
    <w:p w:rsidR="00335658" w:rsidRDefault="00335658" w:rsidP="00335658"/>
    <w:p w:rsidR="00812D6A" w:rsidRDefault="00812D6A" w:rsidP="005A2DD2"/>
    <w:p w:rsidR="00812D6A" w:rsidRDefault="00812D6A" w:rsidP="005A2DD2"/>
    <w:p w:rsidR="00812D6A" w:rsidRDefault="00812D6A" w:rsidP="005A2DD2"/>
    <w:p w:rsidR="00812D6A" w:rsidRDefault="00812D6A" w:rsidP="005A2DD2"/>
    <w:sectPr w:rsidR="00812D6A" w:rsidSect="00B13BAD">
      <w:pgSz w:w="11906" w:h="16838"/>
      <w:pgMar w:top="1282" w:right="1440" w:bottom="1440" w:left="144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28B" w:rsidRDefault="00CA628B" w:rsidP="00335658">
      <w:pPr>
        <w:spacing w:after="0" w:line="240" w:lineRule="auto"/>
      </w:pPr>
      <w:r>
        <w:separator/>
      </w:r>
    </w:p>
  </w:endnote>
  <w:endnote w:type="continuationSeparator" w:id="0">
    <w:p w:rsidR="00CA628B" w:rsidRDefault="00CA628B" w:rsidP="0033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794099"/>
      <w:docPartObj>
        <w:docPartGallery w:val="Page Numbers (Bottom of Page)"/>
        <w:docPartUnique/>
      </w:docPartObj>
    </w:sdtPr>
    <w:sdtEndPr>
      <w:rPr>
        <w:noProof/>
        <w:color w:val="AEAAAA" w:themeColor="background2" w:themeShade="BF"/>
        <w:sz w:val="18"/>
        <w:szCs w:val="18"/>
      </w:rPr>
    </w:sdtEndPr>
    <w:sdtContent>
      <w:p w:rsidR="00335658" w:rsidRPr="00335658" w:rsidRDefault="00335658">
        <w:pPr>
          <w:pStyle w:val="Footer"/>
          <w:jc w:val="right"/>
          <w:rPr>
            <w:color w:val="AEAAAA" w:themeColor="background2" w:themeShade="BF"/>
            <w:sz w:val="18"/>
            <w:szCs w:val="18"/>
          </w:rPr>
        </w:pPr>
        <w:r w:rsidRPr="00335658">
          <w:rPr>
            <w:color w:val="AEAAAA" w:themeColor="background2" w:themeShade="BF"/>
            <w:sz w:val="18"/>
            <w:szCs w:val="18"/>
          </w:rPr>
          <w:fldChar w:fldCharType="begin"/>
        </w:r>
        <w:r w:rsidRPr="00335658">
          <w:rPr>
            <w:color w:val="AEAAAA" w:themeColor="background2" w:themeShade="BF"/>
            <w:sz w:val="18"/>
            <w:szCs w:val="18"/>
          </w:rPr>
          <w:instrText xml:space="preserve"> PAGE   \* MERGEFORMAT </w:instrText>
        </w:r>
        <w:r w:rsidRPr="00335658">
          <w:rPr>
            <w:color w:val="AEAAAA" w:themeColor="background2" w:themeShade="BF"/>
            <w:sz w:val="18"/>
            <w:szCs w:val="18"/>
          </w:rPr>
          <w:fldChar w:fldCharType="separate"/>
        </w:r>
        <w:r w:rsidR="001D1A94">
          <w:rPr>
            <w:noProof/>
            <w:color w:val="AEAAAA" w:themeColor="background2" w:themeShade="BF"/>
            <w:sz w:val="18"/>
            <w:szCs w:val="18"/>
          </w:rPr>
          <w:t>1</w:t>
        </w:r>
        <w:r w:rsidRPr="00335658">
          <w:rPr>
            <w:noProof/>
            <w:color w:val="AEAAAA" w:themeColor="background2" w:themeShade="BF"/>
            <w:sz w:val="18"/>
            <w:szCs w:val="18"/>
          </w:rPr>
          <w:fldChar w:fldCharType="end"/>
        </w:r>
      </w:p>
    </w:sdtContent>
  </w:sdt>
  <w:p w:rsidR="00335658" w:rsidRDefault="00335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28B" w:rsidRDefault="00CA628B" w:rsidP="00335658">
      <w:pPr>
        <w:spacing w:after="0" w:line="240" w:lineRule="auto"/>
      </w:pPr>
      <w:r>
        <w:separator/>
      </w:r>
    </w:p>
  </w:footnote>
  <w:footnote w:type="continuationSeparator" w:id="0">
    <w:p w:rsidR="00CA628B" w:rsidRDefault="00CA628B" w:rsidP="003356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6F8"/>
    <w:multiLevelType w:val="hybridMultilevel"/>
    <w:tmpl w:val="1278DBF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002135"/>
    <w:multiLevelType w:val="hybridMultilevel"/>
    <w:tmpl w:val="6B646EC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D040217"/>
    <w:multiLevelType w:val="hybridMultilevel"/>
    <w:tmpl w:val="9F3896DC"/>
    <w:lvl w:ilvl="0" w:tplc="70666C2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4459A"/>
    <w:multiLevelType w:val="hybridMultilevel"/>
    <w:tmpl w:val="1B4EF9B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907338"/>
    <w:multiLevelType w:val="hybridMultilevel"/>
    <w:tmpl w:val="B5FC24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D34AF5"/>
    <w:multiLevelType w:val="hybridMultilevel"/>
    <w:tmpl w:val="5900E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4B5AD8"/>
    <w:multiLevelType w:val="hybridMultilevel"/>
    <w:tmpl w:val="B7D025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FC0E9A"/>
    <w:multiLevelType w:val="hybridMultilevel"/>
    <w:tmpl w:val="CDC483E0"/>
    <w:lvl w:ilvl="0" w:tplc="851E682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32849"/>
    <w:multiLevelType w:val="hybridMultilevel"/>
    <w:tmpl w:val="C2C6E10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0E5ADD"/>
    <w:multiLevelType w:val="hybridMultilevel"/>
    <w:tmpl w:val="0230229C"/>
    <w:lvl w:ilvl="0" w:tplc="B41E8934">
      <w:start w:val="5"/>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nsid w:val="227D47FB"/>
    <w:multiLevelType w:val="hybridMultilevel"/>
    <w:tmpl w:val="E5822F90"/>
    <w:lvl w:ilvl="0" w:tplc="CBDC541A">
      <w:start w:val="1"/>
      <w:numFmt w:val="decimal"/>
      <w:lvlText w:val="%1."/>
      <w:lvlJc w:val="left"/>
      <w:pPr>
        <w:ind w:left="360" w:hanging="360"/>
      </w:pPr>
      <w:rPr>
        <w:rFonts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EF62C4"/>
    <w:multiLevelType w:val="hybridMultilevel"/>
    <w:tmpl w:val="26EED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763E3"/>
    <w:multiLevelType w:val="hybridMultilevel"/>
    <w:tmpl w:val="9C54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502A33"/>
    <w:multiLevelType w:val="hybridMultilevel"/>
    <w:tmpl w:val="CC4C00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C503B70"/>
    <w:multiLevelType w:val="hybridMultilevel"/>
    <w:tmpl w:val="ECB0D0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DD33FF1"/>
    <w:multiLevelType w:val="hybridMultilevel"/>
    <w:tmpl w:val="015EF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3116A3"/>
    <w:multiLevelType w:val="hybridMultilevel"/>
    <w:tmpl w:val="DA92D25C"/>
    <w:lvl w:ilvl="0" w:tplc="08B09A4C">
      <w:start w:val="2"/>
      <w:numFmt w:val="bullet"/>
      <w:lvlText w:val="-"/>
      <w:lvlJc w:val="left"/>
      <w:pPr>
        <w:ind w:left="465" w:hanging="360"/>
      </w:pPr>
      <w:rPr>
        <w:rFonts w:ascii="Calibri" w:eastAsiaTheme="minorHAnsi" w:hAnsi="Calibri" w:cstheme="minorBidi" w:hint="default"/>
      </w:rPr>
    </w:lvl>
    <w:lvl w:ilvl="1" w:tplc="14090003" w:tentative="1">
      <w:start w:val="1"/>
      <w:numFmt w:val="bullet"/>
      <w:lvlText w:val="o"/>
      <w:lvlJc w:val="left"/>
      <w:pPr>
        <w:ind w:left="1185" w:hanging="360"/>
      </w:pPr>
      <w:rPr>
        <w:rFonts w:ascii="Courier New" w:hAnsi="Courier New" w:cs="Courier New" w:hint="default"/>
      </w:rPr>
    </w:lvl>
    <w:lvl w:ilvl="2" w:tplc="14090005" w:tentative="1">
      <w:start w:val="1"/>
      <w:numFmt w:val="bullet"/>
      <w:lvlText w:val=""/>
      <w:lvlJc w:val="left"/>
      <w:pPr>
        <w:ind w:left="1905" w:hanging="360"/>
      </w:pPr>
      <w:rPr>
        <w:rFonts w:ascii="Wingdings" w:hAnsi="Wingdings" w:hint="default"/>
      </w:rPr>
    </w:lvl>
    <w:lvl w:ilvl="3" w:tplc="14090001" w:tentative="1">
      <w:start w:val="1"/>
      <w:numFmt w:val="bullet"/>
      <w:lvlText w:val=""/>
      <w:lvlJc w:val="left"/>
      <w:pPr>
        <w:ind w:left="2625" w:hanging="360"/>
      </w:pPr>
      <w:rPr>
        <w:rFonts w:ascii="Symbol" w:hAnsi="Symbol" w:hint="default"/>
      </w:rPr>
    </w:lvl>
    <w:lvl w:ilvl="4" w:tplc="14090003" w:tentative="1">
      <w:start w:val="1"/>
      <w:numFmt w:val="bullet"/>
      <w:lvlText w:val="o"/>
      <w:lvlJc w:val="left"/>
      <w:pPr>
        <w:ind w:left="3345" w:hanging="360"/>
      </w:pPr>
      <w:rPr>
        <w:rFonts w:ascii="Courier New" w:hAnsi="Courier New" w:cs="Courier New" w:hint="default"/>
      </w:rPr>
    </w:lvl>
    <w:lvl w:ilvl="5" w:tplc="14090005" w:tentative="1">
      <w:start w:val="1"/>
      <w:numFmt w:val="bullet"/>
      <w:lvlText w:val=""/>
      <w:lvlJc w:val="left"/>
      <w:pPr>
        <w:ind w:left="4065" w:hanging="360"/>
      </w:pPr>
      <w:rPr>
        <w:rFonts w:ascii="Wingdings" w:hAnsi="Wingdings" w:hint="default"/>
      </w:rPr>
    </w:lvl>
    <w:lvl w:ilvl="6" w:tplc="14090001" w:tentative="1">
      <w:start w:val="1"/>
      <w:numFmt w:val="bullet"/>
      <w:lvlText w:val=""/>
      <w:lvlJc w:val="left"/>
      <w:pPr>
        <w:ind w:left="4785" w:hanging="360"/>
      </w:pPr>
      <w:rPr>
        <w:rFonts w:ascii="Symbol" w:hAnsi="Symbol" w:hint="default"/>
      </w:rPr>
    </w:lvl>
    <w:lvl w:ilvl="7" w:tplc="14090003" w:tentative="1">
      <w:start w:val="1"/>
      <w:numFmt w:val="bullet"/>
      <w:lvlText w:val="o"/>
      <w:lvlJc w:val="left"/>
      <w:pPr>
        <w:ind w:left="5505" w:hanging="360"/>
      </w:pPr>
      <w:rPr>
        <w:rFonts w:ascii="Courier New" w:hAnsi="Courier New" w:cs="Courier New" w:hint="default"/>
      </w:rPr>
    </w:lvl>
    <w:lvl w:ilvl="8" w:tplc="14090005" w:tentative="1">
      <w:start w:val="1"/>
      <w:numFmt w:val="bullet"/>
      <w:lvlText w:val=""/>
      <w:lvlJc w:val="left"/>
      <w:pPr>
        <w:ind w:left="6225" w:hanging="360"/>
      </w:pPr>
      <w:rPr>
        <w:rFonts w:ascii="Wingdings" w:hAnsi="Wingdings" w:hint="default"/>
      </w:rPr>
    </w:lvl>
  </w:abstractNum>
  <w:abstractNum w:abstractNumId="17">
    <w:nsid w:val="3C3D2B89"/>
    <w:multiLevelType w:val="hybridMultilevel"/>
    <w:tmpl w:val="EB84D53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CA3010C"/>
    <w:multiLevelType w:val="hybridMultilevel"/>
    <w:tmpl w:val="AE1E51AE"/>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0D7667"/>
    <w:multiLevelType w:val="hybridMultilevel"/>
    <w:tmpl w:val="4DD42634"/>
    <w:lvl w:ilvl="0" w:tplc="822AE2B2">
      <w:start w:val="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50042F5"/>
    <w:multiLevelType w:val="hybridMultilevel"/>
    <w:tmpl w:val="CEDA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50C92"/>
    <w:multiLevelType w:val="hybridMultilevel"/>
    <w:tmpl w:val="CA48D824"/>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7A6114"/>
    <w:multiLevelType w:val="hybridMultilevel"/>
    <w:tmpl w:val="0BBCB01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3010F2"/>
    <w:multiLevelType w:val="multilevel"/>
    <w:tmpl w:val="D03405A6"/>
    <w:lvl w:ilvl="0">
      <w:start w:val="1"/>
      <w:numFmt w:val="decimal"/>
      <w:lvlText w:val="%1."/>
      <w:lvlJc w:val="left"/>
      <w:pPr>
        <w:ind w:left="62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86" w:hanging="720"/>
      </w:pPr>
      <w:rPr>
        <w:rFonts w:hint="default"/>
      </w:rPr>
    </w:lvl>
    <w:lvl w:ilvl="3">
      <w:start w:val="1"/>
      <w:numFmt w:val="decimal"/>
      <w:isLgl/>
      <w:lvlText w:val="%1.%2.%3.%4."/>
      <w:lvlJc w:val="left"/>
      <w:pPr>
        <w:ind w:left="986" w:hanging="720"/>
      </w:pPr>
      <w:rPr>
        <w:rFonts w:hint="default"/>
      </w:rPr>
    </w:lvl>
    <w:lvl w:ilvl="4">
      <w:start w:val="1"/>
      <w:numFmt w:val="decimal"/>
      <w:isLgl/>
      <w:lvlText w:val="%1.%2.%3.%4.%5."/>
      <w:lvlJc w:val="left"/>
      <w:pPr>
        <w:ind w:left="1346" w:hanging="1080"/>
      </w:pPr>
      <w:rPr>
        <w:rFonts w:hint="default"/>
      </w:rPr>
    </w:lvl>
    <w:lvl w:ilvl="5">
      <w:start w:val="1"/>
      <w:numFmt w:val="decimal"/>
      <w:isLgl/>
      <w:lvlText w:val="%1.%2.%3.%4.%5.%6."/>
      <w:lvlJc w:val="left"/>
      <w:pPr>
        <w:ind w:left="1346" w:hanging="1080"/>
      </w:pPr>
      <w:rPr>
        <w:rFonts w:hint="default"/>
      </w:rPr>
    </w:lvl>
    <w:lvl w:ilvl="6">
      <w:start w:val="1"/>
      <w:numFmt w:val="decimal"/>
      <w:isLgl/>
      <w:lvlText w:val="%1.%2.%3.%4.%5.%6.%7."/>
      <w:lvlJc w:val="left"/>
      <w:pPr>
        <w:ind w:left="1706" w:hanging="1440"/>
      </w:pPr>
      <w:rPr>
        <w:rFonts w:hint="default"/>
      </w:rPr>
    </w:lvl>
    <w:lvl w:ilvl="7">
      <w:start w:val="1"/>
      <w:numFmt w:val="decimal"/>
      <w:isLgl/>
      <w:lvlText w:val="%1.%2.%3.%4.%5.%6.%7.%8."/>
      <w:lvlJc w:val="left"/>
      <w:pPr>
        <w:ind w:left="1706" w:hanging="1440"/>
      </w:pPr>
      <w:rPr>
        <w:rFonts w:hint="default"/>
      </w:rPr>
    </w:lvl>
    <w:lvl w:ilvl="8">
      <w:start w:val="1"/>
      <w:numFmt w:val="decimal"/>
      <w:isLgl/>
      <w:lvlText w:val="%1.%2.%3.%4.%5.%6.%7.%8.%9."/>
      <w:lvlJc w:val="left"/>
      <w:pPr>
        <w:ind w:left="2066" w:hanging="1800"/>
      </w:pPr>
      <w:rPr>
        <w:rFonts w:hint="default"/>
      </w:rPr>
    </w:lvl>
  </w:abstractNum>
  <w:abstractNum w:abstractNumId="24">
    <w:nsid w:val="522A6CCB"/>
    <w:multiLevelType w:val="hybridMultilevel"/>
    <w:tmpl w:val="9E1663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50A17A2"/>
    <w:multiLevelType w:val="hybridMultilevel"/>
    <w:tmpl w:val="46F22322"/>
    <w:lvl w:ilvl="0" w:tplc="64FED510">
      <w:start w:val="5"/>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56123036"/>
    <w:multiLevelType w:val="hybridMultilevel"/>
    <w:tmpl w:val="3C3AC8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D62B05"/>
    <w:multiLevelType w:val="hybridMultilevel"/>
    <w:tmpl w:val="53AE9A7E"/>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741C75"/>
    <w:multiLevelType w:val="hybridMultilevel"/>
    <w:tmpl w:val="D7AA17D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13037F8"/>
    <w:multiLevelType w:val="multilevel"/>
    <w:tmpl w:val="FB801FB4"/>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7C2599A"/>
    <w:multiLevelType w:val="hybridMultilevel"/>
    <w:tmpl w:val="CF78D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3E1CE1"/>
    <w:multiLevelType w:val="hybridMultilevel"/>
    <w:tmpl w:val="D3D423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B3A7C"/>
    <w:multiLevelType w:val="hybridMultilevel"/>
    <w:tmpl w:val="015EF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CD4D39"/>
    <w:multiLevelType w:val="hybridMultilevel"/>
    <w:tmpl w:val="8B547C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6E050FA2"/>
    <w:multiLevelType w:val="hybridMultilevel"/>
    <w:tmpl w:val="7314638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40833A0"/>
    <w:multiLevelType w:val="multilevel"/>
    <w:tmpl w:val="73420404"/>
    <w:lvl w:ilvl="0">
      <w:start w:val="3"/>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36">
    <w:nsid w:val="794E7048"/>
    <w:multiLevelType w:val="hybridMultilevel"/>
    <w:tmpl w:val="503EE79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D95F04"/>
    <w:multiLevelType w:val="hybridMultilevel"/>
    <w:tmpl w:val="B70A75CE"/>
    <w:lvl w:ilvl="0" w:tplc="3682967C">
      <w:start w:val="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AE1549C"/>
    <w:multiLevelType w:val="hybridMultilevel"/>
    <w:tmpl w:val="97AC3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145024"/>
    <w:multiLevelType w:val="hybridMultilevel"/>
    <w:tmpl w:val="558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826E38"/>
    <w:multiLevelType w:val="hybridMultilevel"/>
    <w:tmpl w:val="67104C30"/>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19"/>
  </w:num>
  <w:num w:numId="4">
    <w:abstractNumId w:val="23"/>
  </w:num>
  <w:num w:numId="5">
    <w:abstractNumId w:val="17"/>
  </w:num>
  <w:num w:numId="6">
    <w:abstractNumId w:val="37"/>
  </w:num>
  <w:num w:numId="7">
    <w:abstractNumId w:val="16"/>
  </w:num>
  <w:num w:numId="8">
    <w:abstractNumId w:val="13"/>
  </w:num>
  <w:num w:numId="9">
    <w:abstractNumId w:val="25"/>
  </w:num>
  <w:num w:numId="10">
    <w:abstractNumId w:val="9"/>
  </w:num>
  <w:num w:numId="11">
    <w:abstractNumId w:val="30"/>
  </w:num>
  <w:num w:numId="12">
    <w:abstractNumId w:val="15"/>
  </w:num>
  <w:num w:numId="13">
    <w:abstractNumId w:val="32"/>
  </w:num>
  <w:num w:numId="14">
    <w:abstractNumId w:val="35"/>
  </w:num>
  <w:num w:numId="15">
    <w:abstractNumId w:val="0"/>
  </w:num>
  <w:num w:numId="16">
    <w:abstractNumId w:val="24"/>
  </w:num>
  <w:num w:numId="17">
    <w:abstractNumId w:val="8"/>
  </w:num>
  <w:num w:numId="18">
    <w:abstractNumId w:val="28"/>
  </w:num>
  <w:num w:numId="19">
    <w:abstractNumId w:val="4"/>
  </w:num>
  <w:num w:numId="20">
    <w:abstractNumId w:val="3"/>
  </w:num>
  <w:num w:numId="21">
    <w:abstractNumId w:val="6"/>
  </w:num>
  <w:num w:numId="22">
    <w:abstractNumId w:val="34"/>
  </w:num>
  <w:num w:numId="23">
    <w:abstractNumId w:val="14"/>
  </w:num>
  <w:num w:numId="24">
    <w:abstractNumId w:val="7"/>
  </w:num>
  <w:num w:numId="25">
    <w:abstractNumId w:val="10"/>
  </w:num>
  <w:num w:numId="26">
    <w:abstractNumId w:val="26"/>
  </w:num>
  <w:num w:numId="27">
    <w:abstractNumId w:val="36"/>
  </w:num>
  <w:num w:numId="28">
    <w:abstractNumId w:val="21"/>
  </w:num>
  <w:num w:numId="29">
    <w:abstractNumId w:val="22"/>
  </w:num>
  <w:num w:numId="30">
    <w:abstractNumId w:val="40"/>
  </w:num>
  <w:num w:numId="31">
    <w:abstractNumId w:val="2"/>
  </w:num>
  <w:num w:numId="32">
    <w:abstractNumId w:val="38"/>
  </w:num>
  <w:num w:numId="33">
    <w:abstractNumId w:val="39"/>
  </w:num>
  <w:num w:numId="34">
    <w:abstractNumId w:val="27"/>
  </w:num>
  <w:num w:numId="35">
    <w:abstractNumId w:val="5"/>
  </w:num>
  <w:num w:numId="36">
    <w:abstractNumId w:val="31"/>
  </w:num>
  <w:num w:numId="37">
    <w:abstractNumId w:val="12"/>
  </w:num>
  <w:num w:numId="38">
    <w:abstractNumId w:val="33"/>
  </w:num>
  <w:num w:numId="39">
    <w:abstractNumId w:val="18"/>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79"/>
    <w:rsid w:val="000000B5"/>
    <w:rsid w:val="00011C87"/>
    <w:rsid w:val="00030C5A"/>
    <w:rsid w:val="00072DA5"/>
    <w:rsid w:val="00084149"/>
    <w:rsid w:val="000900DF"/>
    <w:rsid w:val="000C130A"/>
    <w:rsid w:val="00120BD4"/>
    <w:rsid w:val="00125EE3"/>
    <w:rsid w:val="0016413F"/>
    <w:rsid w:val="00167E45"/>
    <w:rsid w:val="001D1A94"/>
    <w:rsid w:val="001D2B40"/>
    <w:rsid w:val="00220F42"/>
    <w:rsid w:val="00252994"/>
    <w:rsid w:val="002628AF"/>
    <w:rsid w:val="002E28E1"/>
    <w:rsid w:val="00306951"/>
    <w:rsid w:val="0032014D"/>
    <w:rsid w:val="003256CE"/>
    <w:rsid w:val="00335658"/>
    <w:rsid w:val="0034358B"/>
    <w:rsid w:val="00353162"/>
    <w:rsid w:val="00363426"/>
    <w:rsid w:val="003A7601"/>
    <w:rsid w:val="003E30B7"/>
    <w:rsid w:val="003E3878"/>
    <w:rsid w:val="003E42E2"/>
    <w:rsid w:val="00411A93"/>
    <w:rsid w:val="004209E2"/>
    <w:rsid w:val="004440D2"/>
    <w:rsid w:val="004522A0"/>
    <w:rsid w:val="00473AF6"/>
    <w:rsid w:val="0047757E"/>
    <w:rsid w:val="0048726D"/>
    <w:rsid w:val="004B09CD"/>
    <w:rsid w:val="004C2B45"/>
    <w:rsid w:val="004E107D"/>
    <w:rsid w:val="00502FBD"/>
    <w:rsid w:val="0050649D"/>
    <w:rsid w:val="00511427"/>
    <w:rsid w:val="00521247"/>
    <w:rsid w:val="005218B8"/>
    <w:rsid w:val="00524C2D"/>
    <w:rsid w:val="005A2DD2"/>
    <w:rsid w:val="005A57BF"/>
    <w:rsid w:val="0062217E"/>
    <w:rsid w:val="00622BB7"/>
    <w:rsid w:val="0063442B"/>
    <w:rsid w:val="00656F58"/>
    <w:rsid w:val="00662FBE"/>
    <w:rsid w:val="006637C9"/>
    <w:rsid w:val="006739D2"/>
    <w:rsid w:val="00687904"/>
    <w:rsid w:val="00706706"/>
    <w:rsid w:val="00725C28"/>
    <w:rsid w:val="00734680"/>
    <w:rsid w:val="00757EAF"/>
    <w:rsid w:val="0079041B"/>
    <w:rsid w:val="00812D6A"/>
    <w:rsid w:val="00831EE5"/>
    <w:rsid w:val="00840E49"/>
    <w:rsid w:val="0084312F"/>
    <w:rsid w:val="009949EF"/>
    <w:rsid w:val="009D77B3"/>
    <w:rsid w:val="009D7D78"/>
    <w:rsid w:val="00A56D1B"/>
    <w:rsid w:val="00AE4CB0"/>
    <w:rsid w:val="00AF0A27"/>
    <w:rsid w:val="00B04D0B"/>
    <w:rsid w:val="00B13BAD"/>
    <w:rsid w:val="00B22F72"/>
    <w:rsid w:val="00B47E6C"/>
    <w:rsid w:val="00B50F8D"/>
    <w:rsid w:val="00B87FB5"/>
    <w:rsid w:val="00B93B55"/>
    <w:rsid w:val="00BA202D"/>
    <w:rsid w:val="00BA5962"/>
    <w:rsid w:val="00BB4979"/>
    <w:rsid w:val="00C21E0E"/>
    <w:rsid w:val="00C236E0"/>
    <w:rsid w:val="00C35F1A"/>
    <w:rsid w:val="00C46C53"/>
    <w:rsid w:val="00C867E4"/>
    <w:rsid w:val="00CA628B"/>
    <w:rsid w:val="00CC1AEB"/>
    <w:rsid w:val="00CF08AA"/>
    <w:rsid w:val="00CF50F3"/>
    <w:rsid w:val="00D1443E"/>
    <w:rsid w:val="00D4630E"/>
    <w:rsid w:val="00D92025"/>
    <w:rsid w:val="00DA7D7D"/>
    <w:rsid w:val="00DC36A5"/>
    <w:rsid w:val="00E074E8"/>
    <w:rsid w:val="00E815FD"/>
    <w:rsid w:val="00EA4751"/>
    <w:rsid w:val="00ED2A79"/>
    <w:rsid w:val="00EF3BBE"/>
    <w:rsid w:val="00EF3E03"/>
    <w:rsid w:val="00F62A56"/>
    <w:rsid w:val="00F8213E"/>
    <w:rsid w:val="00FA29E9"/>
    <w:rsid w:val="00FC2056"/>
    <w:rsid w:val="00FE67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2D2DEB-DF4C-4BE0-B552-EF5639F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4979"/>
    <w:pPr>
      <w:ind w:left="720"/>
      <w:contextualSpacing/>
    </w:pPr>
  </w:style>
  <w:style w:type="table" w:styleId="TableGrid">
    <w:name w:val="Table Grid"/>
    <w:basedOn w:val="TableNormal"/>
    <w:uiPriority w:val="59"/>
    <w:rsid w:val="00BB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5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58"/>
  </w:style>
  <w:style w:type="paragraph" w:styleId="Footer">
    <w:name w:val="footer"/>
    <w:basedOn w:val="Normal"/>
    <w:link w:val="FooterChar"/>
    <w:uiPriority w:val="99"/>
    <w:unhideWhenUsed/>
    <w:rsid w:val="00335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58"/>
  </w:style>
  <w:style w:type="paragraph" w:styleId="BalloonText">
    <w:name w:val="Balloon Text"/>
    <w:basedOn w:val="Normal"/>
    <w:link w:val="BalloonTextChar"/>
    <w:uiPriority w:val="99"/>
    <w:semiHidden/>
    <w:unhideWhenUsed/>
    <w:rsid w:val="00444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D2"/>
    <w:rPr>
      <w:rFonts w:ascii="Segoe UI" w:hAnsi="Segoe UI" w:cs="Segoe UI"/>
      <w:sz w:val="18"/>
      <w:szCs w:val="18"/>
    </w:rPr>
  </w:style>
  <w:style w:type="character" w:customStyle="1" w:styleId="ListParagraphChar">
    <w:name w:val="List Paragraph Char"/>
    <w:link w:val="ListParagraph"/>
    <w:uiPriority w:val="34"/>
    <w:locked/>
    <w:rsid w:val="00706706"/>
  </w:style>
  <w:style w:type="character" w:styleId="Hyperlink">
    <w:name w:val="Hyperlink"/>
    <w:basedOn w:val="DefaultParagraphFont"/>
    <w:uiPriority w:val="99"/>
    <w:unhideWhenUsed/>
    <w:rsid w:val="00BA202D"/>
    <w:rPr>
      <w:color w:val="0563C1" w:themeColor="hyperlink"/>
      <w:u w:val="single"/>
    </w:rPr>
  </w:style>
  <w:style w:type="table" w:styleId="PlainTable1">
    <w:name w:val="Plain Table 1"/>
    <w:basedOn w:val="TableNormal"/>
    <w:uiPriority w:val="41"/>
    <w:rsid w:val="00F8213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11649">
      <w:bodyDiv w:val="1"/>
      <w:marLeft w:val="0"/>
      <w:marRight w:val="0"/>
      <w:marTop w:val="0"/>
      <w:marBottom w:val="0"/>
      <w:divBdr>
        <w:top w:val="none" w:sz="0" w:space="0" w:color="auto"/>
        <w:left w:val="none" w:sz="0" w:space="0" w:color="auto"/>
        <w:bottom w:val="none" w:sz="0" w:space="0" w:color="auto"/>
        <w:right w:val="none" w:sz="0" w:space="0" w:color="auto"/>
      </w:divBdr>
    </w:div>
    <w:div w:id="11946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umsec.org/resources/uploads/attachments/documents/2017_FEMM_Action_Pla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umsec.org/resources/uploads/embeds/file/Final_48%20PIF%20Communique_2017_14Sep1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isonin@forumsec.org" TargetMode="External"/><Relationship Id="rId5" Type="http://schemas.openxmlformats.org/officeDocument/2006/relationships/webSettings" Target="webSettings.xml"/><Relationship Id="rId15" Type="http://schemas.openxmlformats.org/officeDocument/2006/relationships/hyperlink" Target="mailto:penisonin@forumsec.org" TargetMode="External"/><Relationship Id="rId10" Type="http://schemas.openxmlformats.org/officeDocument/2006/relationships/hyperlink" Target="mailto:info.cso@forumse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so@forums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977A138-FFF3-4969-8E7C-D709DE63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Pacific Islands Forum Secretariat</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Too Go</dc:creator>
  <cp:keywords/>
  <dc:description/>
  <cp:lastModifiedBy>user</cp:lastModifiedBy>
  <cp:revision>2</cp:revision>
  <cp:lastPrinted>2017-05-01T04:11:00Z</cp:lastPrinted>
  <dcterms:created xsi:type="dcterms:W3CDTF">2018-01-28T14:12:00Z</dcterms:created>
  <dcterms:modified xsi:type="dcterms:W3CDTF">2018-01-28T14:12:00Z</dcterms:modified>
</cp:coreProperties>
</file>